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4E163" w14:textId="77777777" w:rsidR="00CC28EE" w:rsidRPr="00CC28EE" w:rsidRDefault="0015775D" w:rsidP="00CC28EE">
      <w:pPr>
        <w:spacing w:line="240" w:lineRule="auto"/>
        <w:rPr>
          <w:noProof/>
          <w:lang w:eastAsia="es-CO"/>
        </w:rPr>
      </w:pPr>
      <w:r>
        <w:rPr>
          <w:noProof/>
          <w:lang w:eastAsia="es-CO"/>
        </w:rPr>
        <mc:AlternateContent>
          <mc:Choice Requires="wps">
            <w:drawing>
              <wp:anchor distT="0" distB="0" distL="114300" distR="114300" simplePos="0" relativeHeight="251652608" behindDoc="0" locked="0" layoutInCell="1" allowOverlap="1" wp14:anchorId="20A243C2" wp14:editId="0C0E3083">
                <wp:simplePos x="0" y="0"/>
                <wp:positionH relativeFrom="column">
                  <wp:posOffset>1139190</wp:posOffset>
                </wp:positionH>
                <wp:positionV relativeFrom="paragraph">
                  <wp:posOffset>2092960</wp:posOffset>
                </wp:positionV>
                <wp:extent cx="5147945" cy="1127760"/>
                <wp:effectExtent l="0" t="0" r="0" b="0"/>
                <wp:wrapThrough wrapText="bothSides">
                  <wp:wrapPolygon edited="0">
                    <wp:start x="160" y="1095"/>
                    <wp:lineTo x="160" y="20432"/>
                    <wp:lineTo x="21342" y="20432"/>
                    <wp:lineTo x="21342" y="1095"/>
                    <wp:lineTo x="160" y="1095"/>
                  </wp:wrapPolygon>
                </wp:wrapThrough>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20E5C" w14:textId="77777777" w:rsidR="009227F2" w:rsidRPr="0015775D" w:rsidRDefault="00C3069B" w:rsidP="00C3069B">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0A243C2" id="_x0000_t202" coordsize="21600,21600" o:spt="202" path="m,l,21600r21600,l21600,xe">
                <v:stroke joinstyle="miter"/>
                <v:path gradientshapeok="t" o:connecttype="rect"/>
              </v:shapetype>
              <v:shape id="Text Box 26" o:spid="_x0000_s1026" type="#_x0000_t202" style="position:absolute;margin-left:89.7pt;margin-top:164.8pt;width:405.35pt;height:8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" filled="f" stroked="f">
                <v:textbox inset=",7.2pt,,7.2pt">
                  <w:txbxContent>
                    <w:p w14:paraId="68E20E5C" w14:textId="77777777" w:rsidR="009227F2" w:rsidRPr="0015775D" w:rsidRDefault="00C3069B" w:rsidP="00C3069B">
                      <w:pPr>
                        <w:rPr>
                          <w:rFonts w:ascii="Impact" w:hAnsi="Impact" w:cs="Calibri"/>
                          <w:color w:val="808080"/>
                          <w:sz w:val="104"/>
                          <w:szCs w:val="104"/>
                          <w:lang w:val="es-ES" w:eastAsia="es-ES"/>
                        </w:rPr>
                      </w:pPr>
                      <w:r w:rsidRPr="0015775D">
                        <w:rPr>
                          <w:rFonts w:ascii="Impact" w:hAnsi="Impact" w:cs="Calibri"/>
                          <w:color w:val="808080"/>
                          <w:sz w:val="104"/>
                          <w:szCs w:val="104"/>
                          <w:lang w:val="es-ES" w:eastAsia="es-ES"/>
                        </w:rPr>
                        <w:t xml:space="preserve">DE CUENTAS </w:t>
                      </w:r>
                    </w:p>
                  </w:txbxContent>
                </v:textbox>
                <w10:wrap type="through"/>
              </v:shape>
            </w:pict>
          </mc:Fallback>
        </mc:AlternateContent>
      </w:r>
      <w:r w:rsidR="008617B4">
        <w:rPr>
          <w:noProof/>
          <w:lang w:eastAsia="es-CO"/>
        </w:rPr>
        <mc:AlternateContent>
          <mc:Choice Requires="wps">
            <w:drawing>
              <wp:anchor distT="0" distB="0" distL="114300" distR="114300" simplePos="0" relativeHeight="251653632" behindDoc="0" locked="0" layoutInCell="1" allowOverlap="1" wp14:anchorId="2E813968" wp14:editId="2E841051">
                <wp:simplePos x="0" y="0"/>
                <wp:positionH relativeFrom="column">
                  <wp:posOffset>224790</wp:posOffset>
                </wp:positionH>
                <wp:positionV relativeFrom="paragraph">
                  <wp:posOffset>2681605</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73B22" w14:textId="77777777" w:rsidR="00C3069B" w:rsidRPr="009227F2" w:rsidRDefault="00C3069B" w:rsidP="00C3069B">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813968" id="Text Box 27" o:spid="_x0000_s1027" type="#_x0000_t202" style="position:absolute;margin-left:17.7pt;margin-top:211.15pt;width:418.05pt;height:1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1HtwIAAMM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" filled="f" stroked="f">
                <v:textbox inset=",7.2pt,,7.2pt">
                  <w:txbxContent>
                    <w:p w14:paraId="27573B22" w14:textId="77777777" w:rsidR="00C3069B" w:rsidRPr="009227F2" w:rsidRDefault="00C3069B" w:rsidP="00C3069B">
                      <w:pPr>
                        <w:rPr>
                          <w:rFonts w:ascii="Impact" w:hAnsi="Impact"/>
                          <w:b/>
                          <w:color w:val="808080"/>
                          <w:sz w:val="72"/>
                          <w:szCs w:val="72"/>
                        </w:rPr>
                      </w:pPr>
                      <w:r w:rsidRPr="009227F2">
                        <w:rPr>
                          <w:rFonts w:ascii="Impact" w:hAnsi="Impact" w:cs="Calibri"/>
                          <w:b/>
                          <w:color w:val="808080"/>
                          <w:sz w:val="72"/>
                          <w:szCs w:val="72"/>
                          <w:lang w:val="es-ES" w:eastAsia="es-ES"/>
                        </w:rPr>
                        <w:t xml:space="preserve">CONSTRUCCIÓN DE </w:t>
                      </w:r>
                      <w:r w:rsidRPr="0015775D">
                        <w:rPr>
                          <w:rFonts w:ascii="Impact" w:hAnsi="Impact" w:cs="Calibri"/>
                          <w:b/>
                          <w:color w:val="808080"/>
                          <w:sz w:val="136"/>
                          <w:szCs w:val="136"/>
                          <w:lang w:val="es-ES" w:eastAsia="es-ES"/>
                        </w:rPr>
                        <w:t>PAZ</w:t>
                      </w:r>
                    </w:p>
                  </w:txbxContent>
                </v:textbox>
                <w10:wrap type="through"/>
              </v:shape>
            </w:pict>
          </mc:Fallback>
        </mc:AlternateContent>
      </w:r>
      <w:r w:rsidR="00946A75">
        <w:rPr>
          <w:noProof/>
          <w:lang w:eastAsia="es-CO"/>
        </w:rPr>
        <mc:AlternateContent>
          <mc:Choice Requires="wps">
            <w:drawing>
              <wp:anchor distT="0" distB="0" distL="114300" distR="114300" simplePos="0" relativeHeight="251651584" behindDoc="0" locked="0" layoutInCell="1" allowOverlap="1" wp14:anchorId="1B72BC7C" wp14:editId="1BB59859">
                <wp:simplePos x="0" y="0"/>
                <wp:positionH relativeFrom="column">
                  <wp:posOffset>-189865</wp:posOffset>
                </wp:positionH>
                <wp:positionV relativeFrom="paragraph">
                  <wp:posOffset>1285240</wp:posOffset>
                </wp:positionV>
                <wp:extent cx="6162675" cy="1365250"/>
                <wp:effectExtent l="0" t="0" r="0" b="0"/>
                <wp:wrapTight wrapText="bothSides">
                  <wp:wrapPolygon edited="0">
                    <wp:start x="134" y="904"/>
                    <wp:lineTo x="134" y="20495"/>
                    <wp:lineTo x="21366" y="20495"/>
                    <wp:lineTo x="21366" y="904"/>
                    <wp:lineTo x="134" y="904"/>
                  </wp:wrapPolygon>
                </wp:wrapTight>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B269B" w14:textId="77777777" w:rsidR="00C3069B" w:rsidRPr="009227F2" w:rsidRDefault="009227F2">
                            <w:pPr>
                              <w:rPr>
                                <w:rFonts w:ascii="Impact" w:hAnsi="Impact"/>
                                <w:color w:val="808080"/>
                                <w:spacing w:val="18"/>
                                <w:sz w:val="96"/>
                                <w:szCs w:val="96"/>
                              </w:rPr>
                            </w:pPr>
                            <w:r w:rsidRPr="009227F2">
                              <w:rPr>
                                <w:rFonts w:ascii="Impact" w:hAnsi="Impact" w:cs="Calibri"/>
                                <w:color w:val="808080"/>
                                <w:spacing w:val="18"/>
                                <w:sz w:val="96"/>
                                <w:szCs w:val="96"/>
                                <w:lang w:val="es-ES" w:eastAsia="es-ES"/>
                              </w:rPr>
                              <w:t xml:space="preserve">INFORME DE </w:t>
                            </w:r>
                            <w:r w:rsidR="00C3069B" w:rsidRPr="009227F2">
                              <w:rPr>
                                <w:rFonts w:ascii="Impact" w:hAnsi="Impact" w:cs="Calibri"/>
                                <w:color w:val="808080"/>
                                <w:spacing w:val="18"/>
                                <w:sz w:val="96"/>
                                <w:szCs w:val="96"/>
                                <w:lang w:val="es-ES" w:eastAsia="es-ES"/>
                              </w:rPr>
                              <w:t>RENDICIÓN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B72BC7C" id="Text Box 25" o:spid="_x0000_s1028" type="#_x0000_t202" style="position:absolute;margin-left:-14.95pt;margin-top:101.2pt;width:485.25pt;height:1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" filled="f" stroked="f">
                <v:textbox inset=",7.2pt,,7.2pt">
                  <w:txbxContent>
                    <w:p w14:paraId="74AB269B" w14:textId="77777777" w:rsidR="00C3069B" w:rsidRPr="009227F2" w:rsidRDefault="009227F2">
                      <w:pPr>
                        <w:rPr>
                          <w:rFonts w:ascii="Impact" w:hAnsi="Impact"/>
                          <w:color w:val="808080"/>
                          <w:spacing w:val="18"/>
                          <w:sz w:val="96"/>
                          <w:szCs w:val="96"/>
                        </w:rPr>
                      </w:pPr>
                      <w:r w:rsidRPr="009227F2">
                        <w:rPr>
                          <w:rFonts w:ascii="Impact" w:hAnsi="Impact" w:cs="Calibri"/>
                          <w:color w:val="808080"/>
                          <w:spacing w:val="18"/>
                          <w:sz w:val="96"/>
                          <w:szCs w:val="96"/>
                          <w:lang w:val="es-ES" w:eastAsia="es-ES"/>
                        </w:rPr>
                        <w:t xml:space="preserve">INFORME DE </w:t>
                      </w:r>
                      <w:r w:rsidR="00C3069B" w:rsidRPr="009227F2">
                        <w:rPr>
                          <w:rFonts w:ascii="Impact" w:hAnsi="Impact" w:cs="Calibri"/>
                          <w:color w:val="808080"/>
                          <w:spacing w:val="18"/>
                          <w:sz w:val="96"/>
                          <w:szCs w:val="96"/>
                          <w:lang w:val="es-ES" w:eastAsia="es-ES"/>
                        </w:rPr>
                        <w:t>RENDICIÓN</w:t>
                      </w:r>
                    </w:p>
                  </w:txbxContent>
                </v:textbox>
                <w10:wrap type="tight"/>
              </v:shape>
            </w:pict>
          </mc:Fallback>
        </mc:AlternateContent>
      </w:r>
      <w:r w:rsidR="009227F2">
        <w:rPr>
          <w:noProof/>
          <w:lang w:eastAsia="es-CO"/>
        </w:rPr>
        <mc:AlternateContent>
          <mc:Choice Requires="wps">
            <w:drawing>
              <wp:anchor distT="0" distB="0" distL="114300" distR="114300" simplePos="0" relativeHeight="251654656" behindDoc="0" locked="0" layoutInCell="1" allowOverlap="1" wp14:anchorId="188904D1" wp14:editId="5B8A96FF">
                <wp:simplePos x="0" y="0"/>
                <wp:positionH relativeFrom="column">
                  <wp:posOffset>228600</wp:posOffset>
                </wp:positionH>
                <wp:positionV relativeFrom="paragraph">
                  <wp:posOffset>1291458</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7FD8787" id="Conector recto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1.7pt" to="414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JhogIAAJM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" strokecolor="#7f7f7f" strokeweight="2pt">
                <v:shadow opacity="24903f" origin=",.5" offset="0,.55556mm"/>
              </v:line>
            </w:pict>
          </mc:Fallback>
        </mc:AlternateContent>
      </w:r>
      <w:r w:rsidR="009227F2">
        <w:rPr>
          <w:noProof/>
          <w:lang w:eastAsia="es-CO"/>
        </w:rPr>
        <mc:AlternateContent>
          <mc:Choice Requires="wps">
            <w:drawing>
              <wp:anchor distT="0" distB="0" distL="114300" distR="114300" simplePos="0" relativeHeight="251655680" behindDoc="0" locked="0" layoutInCell="1" allowOverlap="1" wp14:anchorId="6ECFA301" wp14:editId="2EAD4C8F">
                <wp:simplePos x="0" y="0"/>
                <wp:positionH relativeFrom="column">
                  <wp:posOffset>228600</wp:posOffset>
                </wp:positionH>
                <wp:positionV relativeFrom="paragraph">
                  <wp:posOffset>3875215</wp:posOffset>
                </wp:positionV>
                <wp:extent cx="5029200" cy="0"/>
                <wp:effectExtent l="0" t="0" r="19050" b="19050"/>
                <wp:wrapThrough wrapText="bothSides">
                  <wp:wrapPolygon edited="0">
                    <wp:start x="0" y="-1"/>
                    <wp:lineTo x="0" y="-1"/>
                    <wp:lineTo x="21600" y="-1"/>
                    <wp:lineTo x="21600" y="-1"/>
                    <wp:lineTo x="0" y="-1"/>
                  </wp:wrapPolygon>
                </wp:wrapThrough>
                <wp:docPr id="1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157245E" id="Conector recto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5.15pt" to="414pt,3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" strokecolor="#7f7f7f" strokeweight="2pt">
                <v:shadow opacity="24903f" origin=",.5" offset="0,.55556mm"/>
                <w10:wrap type="through"/>
              </v:line>
            </w:pict>
          </mc:Fallback>
        </mc:AlternateContent>
      </w:r>
      <w:r w:rsidR="003767F6">
        <w:rPr>
          <w:noProof/>
          <w:lang w:eastAsia="es-CO"/>
        </w:rPr>
        <mc:AlternateContent>
          <mc:Choice Requires="wps">
            <w:drawing>
              <wp:anchor distT="0" distB="0" distL="114300" distR="114300" simplePos="0" relativeHeight="251649536" behindDoc="0" locked="0" layoutInCell="1" allowOverlap="1" wp14:anchorId="1B75F1AB" wp14:editId="16C4DEE0">
                <wp:simplePos x="0" y="0"/>
                <wp:positionH relativeFrom="column">
                  <wp:posOffset>228600</wp:posOffset>
                </wp:positionH>
                <wp:positionV relativeFrom="paragraph">
                  <wp:posOffset>3886200</wp:posOffset>
                </wp:positionV>
                <wp:extent cx="5029200" cy="457200"/>
                <wp:effectExtent l="3810" t="4445" r="0" b="0"/>
                <wp:wrapTight wrapText="bothSides">
                  <wp:wrapPolygon edited="0">
                    <wp:start x="0" y="0"/>
                    <wp:lineTo x="21600" y="0"/>
                    <wp:lineTo x="21600" y="21600"/>
                    <wp:lineTo x="0" y="21600"/>
                    <wp:lineTo x="0" y="0"/>
                  </wp:wrapPolygon>
                </wp:wrapTight>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54D31" w14:textId="77777777" w:rsidR="00B150BD" w:rsidRPr="003D6A15" w:rsidRDefault="00B150BD" w:rsidP="00B150BD">
                            <w:pPr>
                              <w:jc w:val="center"/>
                              <w:rPr>
                                <w:color w:val="595959"/>
                                <w:spacing w:val="140"/>
                                <w:sz w:val="32"/>
                                <w:szCs w:val="32"/>
                              </w:rPr>
                            </w:pPr>
                            <w:r w:rsidRPr="003D6A15">
                              <w:rPr>
                                <w:color w:val="595959"/>
                                <w:spacing w:val="140"/>
                                <w:sz w:val="32"/>
                                <w:szCs w:val="32"/>
                              </w:rPr>
                              <w:t>Noviembre 2016 – Mayo 2018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B75F1AB" id="Text Box 23" o:spid="_x0000_s1029" type="#_x0000_t202" style="position:absolute;margin-left:18pt;margin-top:306pt;width:3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" filled="f" stroked="f">
                <v:textbox inset=",7.2pt,,7.2pt">
                  <w:txbxContent>
                    <w:p w14:paraId="1AE54D31" w14:textId="77777777" w:rsidR="00B150BD" w:rsidRPr="003D6A15" w:rsidRDefault="00B150BD" w:rsidP="00B150BD">
                      <w:pPr>
                        <w:jc w:val="center"/>
                        <w:rPr>
                          <w:color w:val="595959"/>
                          <w:spacing w:val="140"/>
                          <w:sz w:val="32"/>
                          <w:szCs w:val="32"/>
                        </w:rPr>
                      </w:pPr>
                      <w:r w:rsidRPr="003D6A15">
                        <w:rPr>
                          <w:color w:val="595959"/>
                          <w:spacing w:val="140"/>
                          <w:sz w:val="32"/>
                          <w:szCs w:val="32"/>
                        </w:rPr>
                        <w:t>Noviembre 2016 – Mayo 2018</w:t>
                      </w:r>
                    </w:p>
                  </w:txbxContent>
                </v:textbox>
                <w10:wrap type="tight"/>
              </v:shape>
            </w:pict>
          </mc:Fallback>
        </mc:AlternateContent>
      </w:r>
      <w:bookmarkStart w:id="0" w:name="_GoBack"/>
      <w:r w:rsidR="003767F6">
        <w:rPr>
          <w:noProof/>
          <w:lang w:eastAsia="es-CO"/>
        </w:rPr>
        <w:drawing>
          <wp:anchor distT="0" distB="0" distL="114300" distR="114300" simplePos="0" relativeHeight="251650560" behindDoc="1" locked="0" layoutInCell="1" allowOverlap="1" wp14:anchorId="258275E1" wp14:editId="18F0ED1E">
            <wp:simplePos x="0" y="0"/>
            <wp:positionH relativeFrom="column">
              <wp:posOffset>-1112520</wp:posOffset>
            </wp:positionH>
            <wp:positionV relativeFrom="paragraph">
              <wp:posOffset>-1028700</wp:posOffset>
            </wp:positionV>
            <wp:extent cx="7867015" cy="10172700"/>
            <wp:effectExtent l="0" t="0" r="635" b="0"/>
            <wp:wrapNone/>
            <wp:docPr id="24" name="Imagen 24" descr="recursos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cursos_Mesa de trabajo 1 c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015" cy="10172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767F6">
        <w:rPr>
          <w:noProof/>
          <w:lang w:eastAsia="es-CO"/>
        </w:rPr>
        <mc:AlternateContent>
          <mc:Choice Requires="wps">
            <w:drawing>
              <wp:anchor distT="0" distB="0" distL="114300" distR="114300" simplePos="0" relativeHeight="251648512" behindDoc="0" locked="0" layoutInCell="1" allowOverlap="1" wp14:anchorId="6DC54A19" wp14:editId="44B895BF">
                <wp:simplePos x="0" y="0"/>
                <wp:positionH relativeFrom="column">
                  <wp:posOffset>114300</wp:posOffset>
                </wp:positionH>
                <wp:positionV relativeFrom="paragraph">
                  <wp:posOffset>6629400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a:extLst>
                          <a:ext uri="{C572A759-6A51-4108-AA02-DFA0A04FC94B}"/>
                        </a:extLst>
                      </wps:spPr>
                      <wps:txbx>
                        <w:txbxContent>
                          <w:p w14:paraId="4739FA13" w14:textId="6FE71D89" w:rsidR="00B150BD" w:rsidRPr="008B6E31" w:rsidRDefault="00CC28EE" w:rsidP="0038416B">
                            <w:pPr>
                              <w:rPr>
                                <w:i/>
                              </w:rPr>
                            </w:pPr>
                            <w:r w:rsidRPr="00CC28EE">
                              <w:rPr>
                                <w:noProof/>
                                <w:lang w:eastAsia="es-CO"/>
                              </w:rPr>
                              <w:drawing>
                                <wp:inline distT="0" distB="0" distL="0" distR="0" wp14:anchorId="457D1265" wp14:editId="0BBD154F">
                                  <wp:extent cx="1933575" cy="4572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C54A19" id="Cuadro de texto 95" o:spid="_x0000_s1030" type="#_x0000_t202" style="position:absolute;margin-left:9pt;margin-top:522pt;width:171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" filled="f" stroked="f">
                <v:path arrowok="t"/>
                <v:textbox>
                  <w:txbxContent>
                    <w:p w14:paraId="4739FA13" w14:textId="6FE71D89" w:rsidR="00B150BD" w:rsidRPr="008B6E31" w:rsidRDefault="00CC28EE" w:rsidP="0038416B">
                      <w:pPr>
                        <w:rPr>
                          <w:i/>
                        </w:rPr>
                      </w:pPr>
                      <w:r w:rsidRPr="00CC28EE">
                        <w:drawing>
                          <wp:inline distT="0" distB="0" distL="0" distR="0" wp14:anchorId="457D1265" wp14:editId="0BBD154F">
                            <wp:extent cx="1933575" cy="4572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457200"/>
                                    </a:xfrm>
                                    <a:prstGeom prst="rect">
                                      <a:avLst/>
                                    </a:prstGeom>
                                    <a:noFill/>
                                    <a:ln>
                                      <a:noFill/>
                                    </a:ln>
                                  </pic:spPr>
                                </pic:pic>
                              </a:graphicData>
                            </a:graphic>
                          </wp:inline>
                        </w:drawing>
                      </w:r>
                    </w:p>
                  </w:txbxContent>
                </v:textbox>
                <w10:wrap type="through"/>
              </v:shape>
            </w:pict>
          </mc:Fallback>
        </mc:AlternateContent>
      </w:r>
      <w:r w:rsidR="00540B1A" w:rsidRPr="007C490A">
        <w:rPr>
          <w:noProof/>
          <w:lang w:eastAsia="es-CO"/>
        </w:rPr>
        <w:br w:type="page"/>
      </w:r>
      <w:r w:rsidR="00CC28EE" w:rsidRPr="00CC28EE">
        <w:rPr>
          <w:color w:val="009EAD"/>
          <w:sz w:val="52"/>
          <w:szCs w:val="52"/>
        </w:rPr>
        <w:lastRenderedPageBreak/>
        <w:t>Esta es la ruta de la implementación del</w:t>
      </w:r>
      <w:r w:rsidR="00CC28EE" w:rsidRPr="00CC28EE">
        <w:rPr>
          <w:rFonts w:cs="Arial"/>
          <w:b/>
          <w:color w:val="009EAD"/>
          <w:sz w:val="48"/>
          <w:szCs w:val="48"/>
        </w:rPr>
        <w:t xml:space="preserve"> </w:t>
      </w:r>
      <w:r w:rsidR="00CC28EE" w:rsidRPr="00CC28EE">
        <w:rPr>
          <w:b/>
          <w:color w:val="009EAD"/>
          <w:sz w:val="72"/>
          <w:szCs w:val="72"/>
          <w:u w:val="thick"/>
        </w:rPr>
        <w:t>Acuerdo de Paz</w:t>
      </w:r>
      <w:r w:rsidR="00CC28EE" w:rsidRPr="00CC28EE">
        <w:rPr>
          <w:rFonts w:cs="Arial"/>
          <w:b/>
          <w:color w:val="009EAD"/>
          <w:sz w:val="48"/>
          <w:szCs w:val="48"/>
          <w:u w:val="thick"/>
        </w:rPr>
        <w:t xml:space="preserve"> </w:t>
      </w:r>
    </w:p>
    <w:p w14:paraId="57276276" w14:textId="77777777" w:rsidR="00CC28EE" w:rsidRPr="00CC28EE" w:rsidRDefault="00CC28EE" w:rsidP="00CC28EE">
      <w:pPr>
        <w:spacing w:after="0" w:line="240" w:lineRule="auto"/>
        <w:ind w:left="708"/>
        <w:jc w:val="both"/>
        <w:rPr>
          <w:rFonts w:cs="Arial"/>
          <w:color w:val="000000"/>
          <w:sz w:val="24"/>
          <w:szCs w:val="24"/>
        </w:rPr>
      </w:pPr>
    </w:p>
    <w:p w14:paraId="1CF93E5B" w14:textId="77777777" w:rsidR="00CC28EE" w:rsidRPr="00CC28EE" w:rsidRDefault="00CC28EE" w:rsidP="00CC28EE">
      <w:pPr>
        <w:spacing w:after="0" w:line="240" w:lineRule="auto"/>
        <w:ind w:left="708"/>
        <w:jc w:val="both"/>
        <w:rPr>
          <w:rFonts w:cs="Arial"/>
          <w:b/>
          <w:i/>
          <w:sz w:val="20"/>
          <w:szCs w:val="20"/>
          <w:u w:val="thick"/>
          <w:lang w:val="es-ES_tradnl"/>
        </w:rPr>
      </w:pPr>
      <w:r w:rsidRPr="00CC28EE">
        <w:rPr>
          <w:rFonts w:cs="Arial"/>
          <w:color w:val="000000"/>
          <w:sz w:val="24"/>
          <w:szCs w:val="24"/>
        </w:rPr>
        <w:t xml:space="preserve">La </w:t>
      </w:r>
      <w:r w:rsidRPr="00CC28EE">
        <w:rPr>
          <w:b/>
          <w:i/>
          <w:color w:val="000000"/>
          <w:sz w:val="32"/>
          <w:szCs w:val="24"/>
        </w:rPr>
        <w:t>Superintendencia de la Economía Solidaria</w:t>
      </w:r>
      <w:r w:rsidRPr="00CC28EE">
        <w:rPr>
          <w:rFonts w:cs="Arial"/>
          <w:color w:val="000000"/>
          <w:sz w:val="24"/>
          <w:szCs w:val="24"/>
        </w:rPr>
        <w:t xml:space="preserve"> </w:t>
      </w:r>
      <w:r w:rsidRPr="00CC28EE">
        <w:rPr>
          <w:color w:val="000000"/>
          <w:sz w:val="24"/>
          <w:szCs w:val="24"/>
        </w:rPr>
        <w:t xml:space="preserve">desarrolla acciones que aportan a la construcción de Paz en Colombia. En este </w:t>
      </w:r>
      <w:r w:rsidRPr="00CC28EE">
        <w:rPr>
          <w:b/>
          <w:i/>
          <w:color w:val="000000"/>
          <w:sz w:val="32"/>
          <w:szCs w:val="24"/>
        </w:rPr>
        <w:t xml:space="preserve">Informe de Rendición de Cuentas </w:t>
      </w:r>
      <w:r w:rsidRPr="00CC28EE">
        <w:rPr>
          <w:color w:val="000000"/>
          <w:sz w:val="24"/>
          <w:szCs w:val="24"/>
        </w:rPr>
        <w:t xml:space="preserve">encuentra aquellas que están directamente relacionadas con la implementación del Acuerdo de Paz, adelantadas entre </w:t>
      </w:r>
      <w:r w:rsidRPr="00CC28EE">
        <w:rPr>
          <w:b/>
          <w:color w:val="000000"/>
          <w:sz w:val="28"/>
          <w:szCs w:val="24"/>
          <w:u w:val="single"/>
        </w:rPr>
        <w:t>el 30 de noviembre de 2016 y el 31 de mayo de 2018</w:t>
      </w:r>
      <w:r w:rsidRPr="00CC28EE">
        <w:rPr>
          <w:color w:val="000000"/>
          <w:sz w:val="28"/>
          <w:szCs w:val="24"/>
        </w:rPr>
        <w:t xml:space="preserve">, </w:t>
      </w:r>
      <w:r w:rsidRPr="00CC28EE">
        <w:rPr>
          <w:color w:val="000000"/>
          <w:sz w:val="24"/>
          <w:szCs w:val="24"/>
        </w:rPr>
        <w:t xml:space="preserve">sobre los siguientes puntos del Acuerdo: </w:t>
      </w:r>
      <w:r w:rsidRPr="00CC28EE">
        <w:rPr>
          <w:rFonts w:cs="Arial"/>
          <w:b/>
          <w:i/>
          <w:sz w:val="20"/>
          <w:szCs w:val="20"/>
          <w:u w:val="thick"/>
          <w:lang w:val="es-ES_tradnl"/>
        </w:rPr>
        <w:t xml:space="preserve"> </w:t>
      </w:r>
    </w:p>
    <w:p w14:paraId="20D9FBB5" w14:textId="77777777" w:rsidR="00CC28EE" w:rsidRPr="00CC28EE" w:rsidRDefault="00CC28EE" w:rsidP="00CC28EE">
      <w:pPr>
        <w:spacing w:after="0" w:line="240" w:lineRule="auto"/>
        <w:ind w:left="708"/>
        <w:jc w:val="both"/>
        <w:rPr>
          <w:rFonts w:cs="Arial"/>
          <w:b/>
          <w:i/>
          <w:sz w:val="20"/>
          <w:szCs w:val="20"/>
          <w:u w:val="thick"/>
          <w:lang w:val="es-ES_tradnl"/>
        </w:rPr>
      </w:pPr>
    </w:p>
    <w:p w14:paraId="659A0FA4" w14:textId="77777777" w:rsidR="00CC28EE" w:rsidRPr="00CC28EE" w:rsidRDefault="00CC28EE" w:rsidP="00CC28EE">
      <w:pPr>
        <w:spacing w:after="0" w:line="240" w:lineRule="auto"/>
        <w:ind w:left="708"/>
        <w:jc w:val="both"/>
        <w:rPr>
          <w:rFonts w:cs="Arial"/>
          <w:b/>
          <w:i/>
          <w:sz w:val="20"/>
          <w:szCs w:val="20"/>
          <w:u w:val="thick"/>
          <w:lang w:val="es-ES_tradnl"/>
        </w:rPr>
      </w:pPr>
    </w:p>
    <w:tbl>
      <w:tblPr>
        <w:tblW w:w="4253"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CellMar>
          <w:top w:w="198" w:type="dxa"/>
          <w:left w:w="198" w:type="dxa"/>
          <w:bottom w:w="198" w:type="dxa"/>
          <w:right w:w="198" w:type="dxa"/>
        </w:tblCellMar>
        <w:tblLook w:val="04A0" w:firstRow="1" w:lastRow="0" w:firstColumn="1" w:lastColumn="0" w:noHBand="0" w:noVBand="1"/>
      </w:tblPr>
      <w:tblGrid>
        <w:gridCol w:w="4253"/>
      </w:tblGrid>
      <w:tr w:rsidR="00CC28EE" w:rsidRPr="00CC28EE" w14:paraId="194C74EB" w14:textId="77777777" w:rsidTr="004432DD">
        <w:trPr>
          <w:trHeight w:val="3276"/>
          <w:jc w:val="center"/>
        </w:trPr>
        <w:tc>
          <w:tcPr>
            <w:tcW w:w="4253" w:type="dxa"/>
            <w:shd w:val="clear" w:color="auto" w:fill="F2F2F2"/>
            <w:vAlign w:val="center"/>
          </w:tcPr>
          <w:p w14:paraId="6256EBF4" w14:textId="77777777" w:rsidR="00CC28EE" w:rsidRPr="00CC28EE" w:rsidRDefault="00CC28EE" w:rsidP="00CC28EE">
            <w:pPr>
              <w:spacing w:after="240" w:line="240" w:lineRule="auto"/>
              <w:jc w:val="center"/>
              <w:rPr>
                <w:rFonts w:cs="Arial"/>
                <w:b/>
                <w:i/>
                <w:sz w:val="20"/>
                <w:szCs w:val="20"/>
                <w:u w:val="single"/>
                <w:lang w:val="es-ES_tradnl"/>
              </w:rPr>
            </w:pPr>
            <w:r w:rsidRPr="00CC28EE">
              <w:rPr>
                <w:noProof/>
                <w:sz w:val="20"/>
                <w:szCs w:val="20"/>
                <w:lang w:eastAsia="es-CO"/>
              </w:rPr>
              <w:drawing>
                <wp:inline distT="0" distB="0" distL="0" distR="0" wp14:anchorId="3A73F2FD" wp14:editId="0D3DB29F">
                  <wp:extent cx="1729854" cy="1609725"/>
                  <wp:effectExtent l="0" t="0" r="3810" b="0"/>
                  <wp:docPr id="1"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6214" cy="1652866"/>
                          </a:xfrm>
                          <a:prstGeom prst="rect">
                            <a:avLst/>
                          </a:prstGeom>
                          <a:noFill/>
                          <a:ln>
                            <a:noFill/>
                          </a:ln>
                        </pic:spPr>
                      </pic:pic>
                    </a:graphicData>
                  </a:graphic>
                </wp:inline>
              </w:drawing>
            </w:r>
          </w:p>
          <w:p w14:paraId="3BA6E6A1" w14:textId="77777777" w:rsidR="00CC28EE" w:rsidRPr="00CC28EE" w:rsidRDefault="00CC28EE" w:rsidP="00CC28EE">
            <w:pPr>
              <w:spacing w:after="240" w:line="240" w:lineRule="auto"/>
              <w:jc w:val="center"/>
              <w:rPr>
                <w:rFonts w:cs="Arial"/>
                <w:i/>
                <w:sz w:val="20"/>
                <w:szCs w:val="20"/>
                <w:u w:val="thick"/>
                <w:lang w:val="es-ES_tradnl"/>
              </w:rPr>
            </w:pPr>
            <w:r w:rsidRPr="00CC28EE">
              <w:rPr>
                <w:rFonts w:cs="Arial"/>
                <w:b/>
                <w:i/>
                <w:sz w:val="20"/>
                <w:szCs w:val="20"/>
                <w:u w:val="thick"/>
                <w:lang w:val="es-ES_tradnl"/>
              </w:rPr>
              <w:t>Punto 3.</w:t>
            </w:r>
          </w:p>
          <w:p w14:paraId="0CEA730D" w14:textId="77777777" w:rsidR="00CC28EE" w:rsidRPr="00CC28EE" w:rsidRDefault="00CC28EE" w:rsidP="00CC28EE">
            <w:pPr>
              <w:spacing w:after="240" w:line="240" w:lineRule="auto"/>
              <w:jc w:val="center"/>
              <w:rPr>
                <w:rFonts w:cs="Arial"/>
                <w:i/>
                <w:sz w:val="20"/>
                <w:szCs w:val="20"/>
                <w:lang w:val="es-ES_tradnl"/>
              </w:rPr>
            </w:pPr>
            <w:r w:rsidRPr="00CC28EE">
              <w:rPr>
                <w:rFonts w:cs="Arial"/>
                <w:i/>
                <w:sz w:val="20"/>
                <w:szCs w:val="20"/>
                <w:lang w:val="es-ES_tradnl"/>
              </w:rPr>
              <w:t>Fin del Conflicto</w:t>
            </w:r>
          </w:p>
        </w:tc>
      </w:tr>
    </w:tbl>
    <w:p w14:paraId="252E21E1" w14:textId="77777777" w:rsidR="00CC28EE" w:rsidRPr="00CC28EE" w:rsidRDefault="00CC28EE" w:rsidP="00CC28EE">
      <w:pPr>
        <w:spacing w:after="240" w:line="240" w:lineRule="auto"/>
        <w:ind w:left="2124"/>
        <w:rPr>
          <w:sz w:val="24"/>
          <w:szCs w:val="24"/>
        </w:rPr>
      </w:pPr>
      <w:r w:rsidRPr="00CC28EE">
        <w:rPr>
          <w:rFonts w:cs="Arial"/>
          <w:b/>
          <w:i/>
          <w:sz w:val="20"/>
          <w:szCs w:val="20"/>
          <w:u w:val="thick"/>
          <w:lang w:val="es-ES_tradnl"/>
        </w:rPr>
        <w:t xml:space="preserve">       </w:t>
      </w:r>
    </w:p>
    <w:p w14:paraId="75D68BA7" w14:textId="7B4C2438" w:rsidR="00CC28EE" w:rsidRPr="00CC28EE" w:rsidRDefault="00CC28EE" w:rsidP="00CC28EE">
      <w:pPr>
        <w:spacing w:after="0" w:line="240" w:lineRule="auto"/>
        <w:ind w:left="708"/>
        <w:jc w:val="both"/>
        <w:rPr>
          <w:color w:val="000000"/>
          <w:sz w:val="24"/>
          <w:szCs w:val="24"/>
        </w:rPr>
      </w:pPr>
      <w:r w:rsidRPr="00CC28EE">
        <w:rPr>
          <w:sz w:val="24"/>
          <w:szCs w:val="24"/>
        </w:rPr>
        <w:t xml:space="preserve">Finalmente, </w:t>
      </w:r>
      <w:r w:rsidRPr="00CC28EE">
        <w:rPr>
          <w:color w:val="000000"/>
          <w:sz w:val="24"/>
          <w:szCs w:val="24"/>
        </w:rPr>
        <w:t xml:space="preserve">encuentra acciones </w:t>
      </w:r>
      <w:r w:rsidR="00146CE6" w:rsidRPr="00CC28EE">
        <w:rPr>
          <w:color w:val="000000"/>
          <w:sz w:val="24"/>
          <w:szCs w:val="24"/>
        </w:rPr>
        <w:t>que,</w:t>
      </w:r>
      <w:r w:rsidRPr="00CC28EE">
        <w:rPr>
          <w:color w:val="000000"/>
          <w:sz w:val="24"/>
          <w:szCs w:val="24"/>
        </w:rPr>
        <w:t xml:space="preserve"> aunque no son obligaciones explícitas del Acuerdo de Paz ni de los decretos reglamentarios, se han realizado en el marco de nuestras competencias con el propósito de contribuir a su implementación. </w:t>
      </w:r>
    </w:p>
    <w:p w14:paraId="42B87A7B" w14:textId="77777777" w:rsidR="00CC28EE" w:rsidRPr="00CC28EE" w:rsidRDefault="00CC28EE" w:rsidP="00CC28EE">
      <w:pPr>
        <w:spacing w:after="0" w:line="240" w:lineRule="auto"/>
        <w:ind w:left="708"/>
        <w:jc w:val="both"/>
        <w:rPr>
          <w:color w:val="000000"/>
          <w:sz w:val="24"/>
          <w:szCs w:val="24"/>
        </w:rPr>
      </w:pPr>
    </w:p>
    <w:p w14:paraId="3A3FA16B" w14:textId="77777777" w:rsidR="00CC28EE" w:rsidRPr="00CC28EE" w:rsidRDefault="00CC28EE" w:rsidP="00CC28EE">
      <w:pPr>
        <w:spacing w:after="0" w:line="240" w:lineRule="auto"/>
        <w:ind w:left="708"/>
        <w:jc w:val="both"/>
        <w:rPr>
          <w:sz w:val="24"/>
          <w:szCs w:val="24"/>
        </w:rPr>
      </w:pPr>
    </w:p>
    <w:p w14:paraId="36204C74" w14:textId="77777777" w:rsidR="00CC28EE" w:rsidRPr="00CC28EE" w:rsidRDefault="00CC28EE" w:rsidP="00CC28EE">
      <w:pPr>
        <w:spacing w:line="240" w:lineRule="auto"/>
        <w:rPr>
          <w:color w:val="009EAD"/>
          <w:sz w:val="52"/>
          <w:szCs w:val="52"/>
        </w:rPr>
      </w:pPr>
    </w:p>
    <w:p w14:paraId="1021DC07" w14:textId="77777777" w:rsidR="00CC28EE" w:rsidRPr="00CC28EE" w:rsidRDefault="00CC28EE" w:rsidP="00CC28EE">
      <w:pPr>
        <w:spacing w:line="240" w:lineRule="auto"/>
        <w:rPr>
          <w:color w:val="009EAD"/>
          <w:sz w:val="52"/>
          <w:szCs w:val="52"/>
        </w:rPr>
      </w:pPr>
    </w:p>
    <w:p w14:paraId="7E02C2DE" w14:textId="77777777" w:rsidR="00CC28EE" w:rsidRPr="00CC28EE" w:rsidRDefault="00CC28EE" w:rsidP="00CC28EE">
      <w:pPr>
        <w:spacing w:line="240" w:lineRule="auto"/>
        <w:rPr>
          <w:color w:val="009EAD"/>
          <w:sz w:val="52"/>
          <w:szCs w:val="52"/>
        </w:rPr>
      </w:pPr>
    </w:p>
    <w:p w14:paraId="4AFAC60B" w14:textId="77777777" w:rsidR="00CC28EE" w:rsidRPr="00CC28EE" w:rsidRDefault="00CC28EE" w:rsidP="00CC28EE">
      <w:pPr>
        <w:spacing w:line="240" w:lineRule="auto"/>
        <w:rPr>
          <w:color w:val="009EAD"/>
          <w:sz w:val="44"/>
          <w:szCs w:val="44"/>
        </w:rPr>
      </w:pPr>
      <w:r w:rsidRPr="00CC28EE">
        <w:rPr>
          <w:color w:val="009EAD"/>
          <w:sz w:val="52"/>
          <w:szCs w:val="52"/>
        </w:rPr>
        <w:lastRenderedPageBreak/>
        <w:t>¿Qué hemos</w:t>
      </w:r>
      <w:r w:rsidRPr="00CC28EE">
        <w:rPr>
          <w:color w:val="009EAD"/>
          <w:sz w:val="44"/>
          <w:szCs w:val="44"/>
        </w:rPr>
        <w:t xml:space="preserve"> </w:t>
      </w:r>
      <w:r w:rsidRPr="00CC28EE">
        <w:rPr>
          <w:color w:val="009EAD"/>
          <w:sz w:val="44"/>
          <w:szCs w:val="44"/>
        </w:rPr>
        <w:br/>
      </w:r>
      <w:r w:rsidRPr="00CC28EE">
        <w:rPr>
          <w:b/>
          <w:color w:val="009EAD"/>
          <w:sz w:val="72"/>
          <w:szCs w:val="72"/>
          <w:u w:val="thick"/>
        </w:rPr>
        <w:t>hecho?</w:t>
      </w:r>
    </w:p>
    <w:p w14:paraId="118C7688" w14:textId="77777777" w:rsidR="00CC28EE" w:rsidRPr="00CC28EE" w:rsidRDefault="00CC28EE" w:rsidP="00CC28EE">
      <w:pPr>
        <w:spacing w:line="240" w:lineRule="auto"/>
        <w:ind w:left="708"/>
        <w:rPr>
          <w:rFonts w:cs="Arial"/>
          <w:color w:val="000000"/>
          <w:sz w:val="24"/>
          <w:szCs w:val="24"/>
        </w:rPr>
      </w:pPr>
      <w:r w:rsidRPr="00CC28EE">
        <w:rPr>
          <w:rFonts w:cs="Arial"/>
          <w:color w:val="000000"/>
          <w:sz w:val="24"/>
          <w:szCs w:val="24"/>
        </w:rPr>
        <w:t xml:space="preserve">La </w:t>
      </w:r>
      <w:r w:rsidRPr="00CC28EE">
        <w:rPr>
          <w:b/>
          <w:i/>
          <w:color w:val="000000"/>
          <w:sz w:val="32"/>
          <w:szCs w:val="24"/>
        </w:rPr>
        <w:t>Superintendencia de la Economía Solidaria- Supersolidaria</w:t>
      </w:r>
      <w:r w:rsidRPr="00CC28EE">
        <w:rPr>
          <w:rFonts w:cs="Arial"/>
          <w:color w:val="000000"/>
          <w:sz w:val="24"/>
          <w:szCs w:val="24"/>
        </w:rPr>
        <w:t xml:space="preserve"> en el marco de su competencia ha desarrollado las siguientes acciones:</w:t>
      </w:r>
    </w:p>
    <w:p w14:paraId="54ABED69" w14:textId="77777777" w:rsidR="00CC28EE" w:rsidRPr="00CC28EE" w:rsidRDefault="00CC28EE" w:rsidP="00CC28EE">
      <w:pPr>
        <w:spacing w:line="240" w:lineRule="auto"/>
        <w:ind w:left="708"/>
        <w:rPr>
          <w:rFonts w:cs="Arial"/>
          <w:color w:val="000000"/>
          <w:sz w:val="24"/>
          <w:szCs w:val="24"/>
        </w:rPr>
      </w:pPr>
    </w:p>
    <w:p w14:paraId="62BFC336" w14:textId="77777777" w:rsidR="00CC28EE" w:rsidRPr="00CC28EE" w:rsidRDefault="00CC28EE" w:rsidP="00CC28EE">
      <w:pPr>
        <w:spacing w:line="240" w:lineRule="auto"/>
        <w:rPr>
          <w:rFonts w:cs="Arial"/>
          <w:b/>
          <w:color w:val="000000"/>
          <w:sz w:val="52"/>
          <w:szCs w:val="52"/>
        </w:rPr>
      </w:pPr>
      <w:r w:rsidRPr="00CC28EE">
        <w:rPr>
          <w:rFonts w:cs="Arial"/>
          <w:b/>
          <w:color w:val="000000"/>
          <w:sz w:val="56"/>
          <w:szCs w:val="44"/>
        </w:rPr>
        <w:t xml:space="preserve">1. </w:t>
      </w:r>
      <w:r w:rsidRPr="00CC28EE">
        <w:rPr>
          <w:rFonts w:cs="Arial"/>
          <w:b/>
          <w:color w:val="000000"/>
          <w:sz w:val="44"/>
          <w:szCs w:val="44"/>
        </w:rPr>
        <w:br/>
        <w:t>Acciones que aportan al  cumplimiento de compromisos  explícitamente enunciados en los</w:t>
      </w:r>
      <w:r w:rsidRPr="00CC28EE">
        <w:rPr>
          <w:rFonts w:cs="Arial"/>
          <w:b/>
          <w:color w:val="000000"/>
          <w:sz w:val="52"/>
          <w:szCs w:val="52"/>
        </w:rPr>
        <w:t xml:space="preserve"> </w:t>
      </w:r>
      <w:r w:rsidRPr="00CC28EE">
        <w:rPr>
          <w:rFonts w:cs="Arial"/>
          <w:b/>
          <w:color w:val="000000"/>
          <w:sz w:val="52"/>
          <w:szCs w:val="52"/>
        </w:rPr>
        <w:br/>
      </w:r>
      <w:r w:rsidRPr="00CC28EE">
        <w:rPr>
          <w:rFonts w:cs="Arial"/>
          <w:b/>
          <w:color w:val="000000"/>
          <w:sz w:val="56"/>
          <w:szCs w:val="56"/>
          <w:u w:val="thick"/>
        </w:rPr>
        <w:t>puntos del Acuerdo de Paz</w:t>
      </w:r>
      <w:r w:rsidRPr="00CC28EE">
        <w:rPr>
          <w:rFonts w:cs="Arial"/>
          <w:b/>
          <w:color w:val="000000"/>
          <w:sz w:val="72"/>
          <w:szCs w:val="52"/>
        </w:rPr>
        <w:t xml:space="preserve"> </w:t>
      </w:r>
      <w:r w:rsidRPr="00CC28EE">
        <w:rPr>
          <w:rFonts w:cs="Arial"/>
          <w:b/>
          <w:color w:val="000000"/>
          <w:sz w:val="44"/>
          <w:szCs w:val="44"/>
        </w:rPr>
        <w:t>o sus decretos reglamentarios</w:t>
      </w:r>
    </w:p>
    <w:p w14:paraId="71B0E84C" w14:textId="77777777" w:rsidR="00CC28EE" w:rsidRPr="00CC28EE" w:rsidRDefault="00CC28EE" w:rsidP="00CC28EE">
      <w:pPr>
        <w:jc w:val="both"/>
        <w:rPr>
          <w:rFonts w:ascii="Arial" w:hAnsi="Arial" w:cs="Arial"/>
          <w:sz w:val="24"/>
          <w:szCs w:val="40"/>
        </w:rPr>
      </w:pPr>
    </w:p>
    <w:p w14:paraId="2ACCAB37" w14:textId="77777777" w:rsidR="00CC28EE" w:rsidRPr="00CC28EE" w:rsidRDefault="00CC28EE" w:rsidP="00CC28EE">
      <w:pPr>
        <w:ind w:left="708"/>
        <w:jc w:val="both"/>
        <w:rPr>
          <w:rFonts w:cs="Arial"/>
          <w:color w:val="000000"/>
          <w:sz w:val="24"/>
          <w:szCs w:val="24"/>
        </w:rPr>
      </w:pPr>
      <w:r w:rsidRPr="00CC28EE">
        <w:rPr>
          <w:rFonts w:cs="Arial"/>
          <w:color w:val="000000"/>
          <w:sz w:val="24"/>
          <w:szCs w:val="24"/>
        </w:rPr>
        <w:t xml:space="preserve">En esta sección encuentra la información sobre las acciones que viene desarrollando esta entidad para dar cumplimiento con los compromisos explícitos del Acuerdo de Paz y sus Decretos reglamentarios. Están desagregados por cada Punto del Acuerdo de Paz al que aportamos, esto es: </w:t>
      </w:r>
    </w:p>
    <w:p w14:paraId="08D11D59" w14:textId="77777777" w:rsidR="00CC28EE" w:rsidRPr="00CC28EE" w:rsidRDefault="00CC28EE" w:rsidP="00CC28EE">
      <w:pPr>
        <w:ind w:left="708"/>
        <w:jc w:val="center"/>
        <w:rPr>
          <w:rFonts w:cs="Arial"/>
          <w:color w:val="000000"/>
          <w:sz w:val="24"/>
          <w:szCs w:val="24"/>
        </w:rPr>
      </w:pPr>
      <w:r w:rsidRPr="00CC28EE">
        <w:rPr>
          <w:rFonts w:cs="Arial"/>
          <w:noProof/>
          <w:color w:val="000000"/>
          <w:sz w:val="24"/>
          <w:szCs w:val="24"/>
          <w:lang w:eastAsia="es-CO"/>
        </w:rPr>
        <w:drawing>
          <wp:inline distT="0" distB="0" distL="0" distR="0" wp14:anchorId="12FA4805" wp14:editId="26A99B85">
            <wp:extent cx="2314575" cy="16573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5053" cy="1672013"/>
                    </a:xfrm>
                    <a:prstGeom prst="rect">
                      <a:avLst/>
                    </a:prstGeom>
                    <a:noFill/>
                  </pic:spPr>
                </pic:pic>
              </a:graphicData>
            </a:graphic>
          </wp:inline>
        </w:drawing>
      </w:r>
    </w:p>
    <w:p w14:paraId="595F93EE" w14:textId="77777777" w:rsidR="00CC28EE" w:rsidRPr="00CC28EE" w:rsidRDefault="00CC28EE" w:rsidP="00CC28EE">
      <w:pPr>
        <w:spacing w:line="240" w:lineRule="auto"/>
        <w:ind w:left="96"/>
        <w:rPr>
          <w:b/>
          <w:color w:val="009EAD"/>
          <w:sz w:val="44"/>
          <w:szCs w:val="40"/>
          <w:u w:val="thick"/>
        </w:rPr>
      </w:pPr>
      <w:r w:rsidRPr="00CC28EE">
        <w:rPr>
          <w:color w:val="009EAD"/>
          <w:sz w:val="36"/>
          <w:szCs w:val="36"/>
        </w:rPr>
        <w:t>Punto 3 del Acuerdo</w:t>
      </w:r>
    </w:p>
    <w:p w14:paraId="42BAFEEE" w14:textId="77777777" w:rsidR="00CC28EE" w:rsidRPr="00CC28EE" w:rsidRDefault="00CC28EE" w:rsidP="00CC28EE">
      <w:pPr>
        <w:spacing w:line="240" w:lineRule="auto"/>
        <w:rPr>
          <w:rFonts w:cs="Arial"/>
          <w:sz w:val="28"/>
          <w:szCs w:val="24"/>
        </w:rPr>
      </w:pPr>
      <w:r w:rsidRPr="00CC28EE">
        <w:rPr>
          <w:b/>
          <w:color w:val="009EAD"/>
          <w:sz w:val="44"/>
          <w:szCs w:val="40"/>
          <w:u w:val="thick"/>
        </w:rPr>
        <w:t>Fin del Conflicto:</w:t>
      </w:r>
    </w:p>
    <w:p w14:paraId="1AD2D8C4" w14:textId="027E5B37" w:rsidR="00CC28EE" w:rsidRPr="00CC28EE" w:rsidRDefault="00CC28EE" w:rsidP="00CC28EE">
      <w:pPr>
        <w:spacing w:line="240" w:lineRule="auto"/>
        <w:rPr>
          <w:rFonts w:cs="Arial"/>
          <w:i/>
          <w:sz w:val="28"/>
          <w:szCs w:val="28"/>
        </w:rPr>
      </w:pPr>
      <w:r w:rsidRPr="00CC28EE">
        <w:rPr>
          <w:color w:val="009EAD"/>
          <w:sz w:val="32"/>
          <w:szCs w:val="32"/>
        </w:rPr>
        <w:t xml:space="preserve">3.2. Reincorporación de las FARC-EP a la vida </w:t>
      </w:r>
      <w:r w:rsidR="001C0F14" w:rsidRPr="00CC28EE">
        <w:rPr>
          <w:color w:val="009EAD"/>
          <w:sz w:val="32"/>
          <w:szCs w:val="32"/>
        </w:rPr>
        <w:t>civil -</w:t>
      </w:r>
      <w:r w:rsidRPr="00CC28EE">
        <w:rPr>
          <w:color w:val="009EAD"/>
          <w:sz w:val="32"/>
          <w:szCs w:val="32"/>
        </w:rPr>
        <w:t xml:space="preserve"> en lo económico, en lo social y lo político – de acuerdo a sus intereses</w:t>
      </w:r>
    </w:p>
    <w:p w14:paraId="25D284B0" w14:textId="77777777" w:rsidR="00CC28EE" w:rsidRPr="00CC28EE" w:rsidRDefault="00CC28EE" w:rsidP="00CC28EE">
      <w:pPr>
        <w:spacing w:line="240" w:lineRule="auto"/>
        <w:rPr>
          <w:rFonts w:cs="Arial"/>
          <w:i/>
          <w:sz w:val="28"/>
          <w:szCs w:val="28"/>
        </w:rPr>
      </w:pPr>
    </w:p>
    <w:p w14:paraId="1839113B" w14:textId="77777777" w:rsidR="00CC28EE" w:rsidRPr="00CC28EE" w:rsidRDefault="00CC28EE" w:rsidP="00CC28EE">
      <w:pPr>
        <w:spacing w:after="0" w:line="240" w:lineRule="auto"/>
        <w:ind w:left="108"/>
        <w:rPr>
          <w:rFonts w:cs="Arial"/>
          <w:b/>
        </w:rPr>
      </w:pPr>
      <w:r w:rsidRPr="00CC28EE">
        <w:rPr>
          <w:rFonts w:cs="Arial"/>
          <w:i/>
          <w:sz w:val="28"/>
          <w:szCs w:val="28"/>
        </w:rPr>
        <w:lastRenderedPageBreak/>
        <w:t>Acción 1.</w:t>
      </w:r>
      <w:r w:rsidRPr="00CC28EE">
        <w:rPr>
          <w:rFonts w:cs="Arial"/>
          <w:b/>
          <w:sz w:val="36"/>
          <w:szCs w:val="36"/>
        </w:rPr>
        <w:t xml:space="preserve"> </w:t>
      </w:r>
      <w:r w:rsidRPr="00CC28EE">
        <w:rPr>
          <w:rFonts w:cs="Arial"/>
          <w:b/>
          <w:sz w:val="36"/>
          <w:szCs w:val="36"/>
        </w:rPr>
        <w:br/>
      </w:r>
    </w:p>
    <w:p w14:paraId="6056CE3C" w14:textId="77777777" w:rsidR="00CC28EE" w:rsidRPr="00CC28EE" w:rsidRDefault="00CC28EE" w:rsidP="00CC28EE">
      <w:pPr>
        <w:spacing w:line="240" w:lineRule="auto"/>
        <w:ind w:left="108"/>
        <w:rPr>
          <w:rFonts w:cs="Arial"/>
          <w:b/>
          <w:sz w:val="40"/>
          <w:szCs w:val="36"/>
        </w:rPr>
      </w:pPr>
      <w:r w:rsidRPr="00CC28EE">
        <w:rPr>
          <w:rFonts w:cs="Arial"/>
          <w:b/>
          <w:sz w:val="40"/>
          <w:szCs w:val="36"/>
        </w:rPr>
        <w:t>Control de Legalidad de ECOMUN</w:t>
      </w:r>
    </w:p>
    <w:p w14:paraId="7D32D0C6" w14:textId="77777777" w:rsidR="00CC28EE" w:rsidRPr="00CC28EE" w:rsidRDefault="00CC28EE" w:rsidP="00CC28EE">
      <w:pPr>
        <w:spacing w:after="0" w:line="240" w:lineRule="auto"/>
        <w:ind w:left="108"/>
        <w:rPr>
          <w:rFonts w:cs="Arial"/>
          <w:color w:val="009EAD"/>
          <w:sz w:val="32"/>
          <w:szCs w:val="32"/>
          <w:u w:val="thick"/>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18"/>
        <w:gridCol w:w="6912"/>
      </w:tblGrid>
      <w:tr w:rsidR="00CC28EE" w:rsidRPr="00CC28EE" w14:paraId="2BFCC6C1" w14:textId="77777777" w:rsidTr="004432DD">
        <w:trPr>
          <w:trHeight w:val="2135"/>
        </w:trPr>
        <w:tc>
          <w:tcPr>
            <w:tcW w:w="2018"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21803B3C" w14:textId="77777777" w:rsidR="00CC28EE" w:rsidRPr="00CC28EE" w:rsidRDefault="00CC28EE" w:rsidP="00CC28EE">
            <w:pPr>
              <w:spacing w:after="0" w:line="240" w:lineRule="auto"/>
              <w:jc w:val="center"/>
              <w:rPr>
                <w:color w:val="FFFFFF"/>
                <w:sz w:val="36"/>
                <w:szCs w:val="44"/>
                <w:u w:val="single"/>
              </w:rPr>
            </w:pPr>
            <w:r w:rsidRPr="00CC28EE">
              <w:rPr>
                <w:rFonts w:cs="Arial"/>
                <w:b/>
                <w:color w:val="FFFFFF"/>
                <w:sz w:val="28"/>
                <w:szCs w:val="44"/>
                <w:u w:val="single"/>
              </w:rPr>
              <w:t xml:space="preserve">Compromiso </w:t>
            </w:r>
            <w:r w:rsidRPr="00CC28EE">
              <w:rPr>
                <w:rFonts w:cs="Arial"/>
                <w:b/>
                <w:color w:val="FFFFFF"/>
                <w:sz w:val="28"/>
                <w:szCs w:val="44"/>
                <w:u w:val="single"/>
              </w:rPr>
              <w:br/>
              <w:t>que atiende</w:t>
            </w:r>
            <w:r w:rsidRPr="00CC28EE">
              <w:rPr>
                <w:rFonts w:cs="Arial"/>
                <w:color w:val="FFFFFF"/>
                <w:sz w:val="28"/>
                <w:szCs w:val="44"/>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4F6D37A6" w14:textId="77777777" w:rsidR="00CC28EE" w:rsidRPr="00CC28EE" w:rsidRDefault="00CC28EE" w:rsidP="00CC28EE">
            <w:pPr>
              <w:spacing w:after="0" w:line="240" w:lineRule="auto"/>
              <w:ind w:left="166" w:right="151"/>
              <w:jc w:val="both"/>
              <w:rPr>
                <w:rFonts w:cs="Arial"/>
                <w:sz w:val="24"/>
                <w:szCs w:val="24"/>
                <w:lang w:val="es-ES"/>
              </w:rPr>
            </w:pPr>
            <w:r w:rsidRPr="00CC28EE">
              <w:rPr>
                <w:rFonts w:cs="Arial"/>
                <w:sz w:val="24"/>
                <w:szCs w:val="24"/>
                <w:lang w:val="es-ES"/>
              </w:rPr>
              <w:t>Para la creación de ECOMUN bastará un documento privado, resultado de la asamblea de constitución, que incluya sus estatutos y la designación de su representante legal, y demás organismos de ley, que se registrará ante la Cámara de Comercio correspondiente. Surtirán los trámites ordinarios para el acceso y permanencia en el sistema financiero y los que correspondan a los asuntos tributarios. De este conjunto de trámites ECOMUN informará a la Superintendencia de la Economía Solidaria para la inscripción de la nueva personería jurídica.</w:t>
            </w:r>
          </w:p>
        </w:tc>
      </w:tr>
    </w:tbl>
    <w:p w14:paraId="1B619FB9" w14:textId="77777777" w:rsidR="00CC28EE" w:rsidRDefault="00CC28EE" w:rsidP="00CC28EE">
      <w:pPr>
        <w:spacing w:line="240" w:lineRule="auto"/>
        <w:jc w:val="both"/>
        <w:rPr>
          <w:rFonts w:cs="Arial"/>
          <w:color w:val="009EAD"/>
          <w:sz w:val="32"/>
          <w:szCs w:val="32"/>
          <w:u w:val="thick"/>
        </w:rPr>
      </w:pPr>
    </w:p>
    <w:p w14:paraId="54EDEB4B" w14:textId="007D2337" w:rsidR="009F4E23" w:rsidRPr="00CC28EE" w:rsidRDefault="009F4E23" w:rsidP="00CC28EE">
      <w:pPr>
        <w:spacing w:line="240" w:lineRule="auto"/>
        <w:jc w:val="both"/>
        <w:rPr>
          <w:rFonts w:cs="Arial"/>
          <w:color w:val="009EAD"/>
          <w:sz w:val="32"/>
          <w:szCs w:val="32"/>
          <w:u w:val="thick"/>
        </w:rPr>
      </w:pPr>
      <w:r w:rsidRPr="009F4E23">
        <w:rPr>
          <w:rFonts w:cs="Arial"/>
          <w:color w:val="009EAD"/>
          <w:sz w:val="32"/>
          <w:szCs w:val="32"/>
          <w:u w:val="thick"/>
        </w:rPr>
        <w:t>Actividades que se desarrollaron:</w:t>
      </w:r>
    </w:p>
    <w:tbl>
      <w:tblPr>
        <w:tblW w:w="7962" w:type="dxa"/>
        <w:tblInd w:w="817"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1300"/>
        <w:gridCol w:w="6662"/>
      </w:tblGrid>
      <w:tr w:rsidR="009F4E23" w:rsidRPr="00CC28EE" w14:paraId="255C3F46" w14:textId="77777777" w:rsidTr="009F4E23">
        <w:trPr>
          <w:trHeight w:val="605"/>
        </w:trPr>
        <w:tc>
          <w:tcPr>
            <w:tcW w:w="1300" w:type="dxa"/>
            <w:tcBorders>
              <w:top w:val="single" w:sz="8" w:space="0" w:color="BBBBBB"/>
              <w:left w:val="single" w:sz="8" w:space="0" w:color="BBBBBB"/>
              <w:bottom w:val="single" w:sz="8" w:space="0" w:color="BBBBBB"/>
            </w:tcBorders>
            <w:shd w:val="clear" w:color="auto" w:fill="A5A5A5"/>
            <w:vAlign w:val="center"/>
          </w:tcPr>
          <w:p w14:paraId="0B394C3C" w14:textId="6757B19C" w:rsidR="009F4E23" w:rsidRPr="00CC28EE" w:rsidRDefault="009F4E23" w:rsidP="00CC28EE">
            <w:pPr>
              <w:spacing w:after="0" w:line="240" w:lineRule="auto"/>
              <w:jc w:val="center"/>
              <w:rPr>
                <w:rFonts w:cs="Arial"/>
                <w:bCs/>
                <w:color w:val="FFFFFF"/>
              </w:rPr>
            </w:pPr>
            <w:r w:rsidRPr="009F4E23">
              <w:rPr>
                <w:rFonts w:cs="Arial"/>
                <w:bCs/>
                <w:color w:val="FFFFFF"/>
              </w:rPr>
              <w:t>AÑO</w:t>
            </w:r>
          </w:p>
        </w:tc>
        <w:tc>
          <w:tcPr>
            <w:tcW w:w="6662" w:type="dxa"/>
            <w:tcBorders>
              <w:top w:val="single" w:sz="8" w:space="0" w:color="BBBBBB"/>
              <w:bottom w:val="single" w:sz="8" w:space="0" w:color="BBBBBB"/>
            </w:tcBorders>
            <w:shd w:val="clear" w:color="auto" w:fill="A5A5A5"/>
            <w:vAlign w:val="center"/>
          </w:tcPr>
          <w:p w14:paraId="302E4CF9" w14:textId="77699BEE" w:rsidR="009F4E23" w:rsidRPr="00CC28EE" w:rsidRDefault="009F4E23" w:rsidP="00CC28EE">
            <w:pPr>
              <w:spacing w:after="0" w:line="240" w:lineRule="auto"/>
              <w:jc w:val="center"/>
              <w:rPr>
                <w:rFonts w:cs="Arial"/>
                <w:bCs/>
                <w:color w:val="FFFFFF"/>
              </w:rPr>
            </w:pPr>
            <w:r w:rsidRPr="009F4E23">
              <w:rPr>
                <w:rFonts w:cs="Arial"/>
                <w:bCs/>
                <w:color w:val="FFFFFF"/>
              </w:rPr>
              <w:t>NOMBRE DE ACTIVIDADES DESARROLLADAS</w:t>
            </w:r>
          </w:p>
        </w:tc>
      </w:tr>
      <w:tr w:rsidR="009F4E23" w:rsidRPr="00CC28EE" w14:paraId="4AF741D3" w14:textId="77777777" w:rsidTr="009F4E23">
        <w:trPr>
          <w:trHeight w:val="314"/>
        </w:trPr>
        <w:tc>
          <w:tcPr>
            <w:tcW w:w="1300" w:type="dxa"/>
            <w:shd w:val="clear" w:color="auto" w:fill="E8E8E8"/>
          </w:tcPr>
          <w:p w14:paraId="5EF42D3B" w14:textId="77777777" w:rsidR="009F4E23" w:rsidRPr="00CC28EE" w:rsidRDefault="009F4E23" w:rsidP="00CC28EE">
            <w:pPr>
              <w:spacing w:after="0" w:line="240" w:lineRule="auto"/>
              <w:jc w:val="center"/>
              <w:rPr>
                <w:rFonts w:cs="Arial"/>
                <w:b/>
                <w:bCs/>
              </w:rPr>
            </w:pPr>
            <w:r w:rsidRPr="00CC28EE">
              <w:rPr>
                <w:rFonts w:cs="Arial"/>
                <w:b/>
                <w:bCs/>
              </w:rPr>
              <w:t>2017</w:t>
            </w:r>
          </w:p>
        </w:tc>
        <w:tc>
          <w:tcPr>
            <w:tcW w:w="6662" w:type="dxa"/>
            <w:shd w:val="clear" w:color="auto" w:fill="E8E8E8"/>
          </w:tcPr>
          <w:p w14:paraId="5878113D" w14:textId="77777777" w:rsidR="009F4E23" w:rsidRPr="00CC28EE" w:rsidRDefault="009F4E23" w:rsidP="00CC28EE">
            <w:pPr>
              <w:spacing w:after="0" w:line="240" w:lineRule="auto"/>
              <w:rPr>
                <w:rFonts w:cs="Arial"/>
              </w:rPr>
            </w:pPr>
            <w:r w:rsidRPr="00CC28EE">
              <w:rPr>
                <w:rFonts w:cs="Arial"/>
              </w:rPr>
              <w:t xml:space="preserve">Hacer evaluaciones jurídicas (control de legalidad) </w:t>
            </w:r>
          </w:p>
          <w:p w14:paraId="113A4514" w14:textId="77777777" w:rsidR="009F4E23" w:rsidRPr="00CC28EE" w:rsidRDefault="009F4E23" w:rsidP="00CC28EE">
            <w:pPr>
              <w:spacing w:after="0" w:line="240" w:lineRule="auto"/>
              <w:rPr>
                <w:rFonts w:cs="Arial"/>
              </w:rPr>
            </w:pPr>
            <w:r w:rsidRPr="00CC28EE">
              <w:rPr>
                <w:rFonts w:cs="Arial"/>
              </w:rPr>
              <w:t>a las organizaciones</w:t>
            </w:r>
          </w:p>
        </w:tc>
      </w:tr>
      <w:tr w:rsidR="009F4E23" w:rsidRPr="00CC28EE" w14:paraId="404F8563" w14:textId="77777777" w:rsidTr="009F4E23">
        <w:trPr>
          <w:trHeight w:val="291"/>
        </w:trPr>
        <w:tc>
          <w:tcPr>
            <w:tcW w:w="1300" w:type="dxa"/>
            <w:tcBorders>
              <w:right w:val="nil"/>
            </w:tcBorders>
            <w:shd w:val="clear" w:color="auto" w:fill="auto"/>
          </w:tcPr>
          <w:p w14:paraId="0AA5192B" w14:textId="77777777" w:rsidR="009F4E23" w:rsidRPr="00CC28EE" w:rsidRDefault="009F4E23" w:rsidP="00CC28EE">
            <w:pPr>
              <w:spacing w:after="0" w:line="240" w:lineRule="auto"/>
              <w:jc w:val="center"/>
              <w:rPr>
                <w:rFonts w:cs="Arial"/>
                <w:b/>
                <w:bCs/>
              </w:rPr>
            </w:pPr>
            <w:r w:rsidRPr="00CC28EE">
              <w:rPr>
                <w:rFonts w:cs="Arial"/>
                <w:b/>
                <w:bCs/>
              </w:rPr>
              <w:t>2018</w:t>
            </w:r>
          </w:p>
        </w:tc>
        <w:tc>
          <w:tcPr>
            <w:tcW w:w="6662" w:type="dxa"/>
            <w:tcBorders>
              <w:left w:val="nil"/>
              <w:right w:val="nil"/>
            </w:tcBorders>
            <w:shd w:val="clear" w:color="auto" w:fill="auto"/>
          </w:tcPr>
          <w:p w14:paraId="7AC32E1B" w14:textId="77777777" w:rsidR="009F4E23" w:rsidRPr="00CC28EE" w:rsidRDefault="009F4E23" w:rsidP="00CC28EE">
            <w:pPr>
              <w:spacing w:after="0" w:line="240" w:lineRule="auto"/>
              <w:rPr>
                <w:rFonts w:cs="Arial"/>
              </w:rPr>
            </w:pPr>
            <w:r w:rsidRPr="00CC28EE">
              <w:rPr>
                <w:rFonts w:cs="Arial"/>
              </w:rPr>
              <w:t xml:space="preserve">Hacer evaluaciones jurídicas (control de legalidad) </w:t>
            </w:r>
          </w:p>
          <w:p w14:paraId="2CCCB773" w14:textId="77777777" w:rsidR="009F4E23" w:rsidRPr="00CC28EE" w:rsidRDefault="009F4E23" w:rsidP="00CC28EE">
            <w:pPr>
              <w:spacing w:after="0" w:line="240" w:lineRule="auto"/>
              <w:rPr>
                <w:rFonts w:cs="Arial"/>
              </w:rPr>
            </w:pPr>
            <w:r w:rsidRPr="00CC28EE">
              <w:rPr>
                <w:rFonts w:cs="Arial"/>
              </w:rPr>
              <w:t>a 181 a organizaciones de primer nivel , 531 del segundo nivel y 825 de tercer nivel  y/o requerimiento (560 fondos de empleados 977 demás organizaciones)</w:t>
            </w:r>
          </w:p>
        </w:tc>
      </w:tr>
    </w:tbl>
    <w:p w14:paraId="45BD04DA" w14:textId="77777777" w:rsidR="00CC28EE" w:rsidRPr="00CC28EE" w:rsidRDefault="00CC28EE" w:rsidP="00CC28EE">
      <w:pPr>
        <w:spacing w:line="240" w:lineRule="auto"/>
        <w:jc w:val="both"/>
        <w:rPr>
          <w:rFonts w:cs="Arial"/>
          <w:color w:val="009EAD"/>
          <w:sz w:val="32"/>
          <w:szCs w:val="32"/>
          <w:u w:val="thick"/>
        </w:rPr>
      </w:pPr>
    </w:p>
    <w:tbl>
      <w:tblPr>
        <w:tblW w:w="9666"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666"/>
      </w:tblGrid>
      <w:tr w:rsidR="00CC28EE" w:rsidRPr="00CC28EE" w14:paraId="2B209C96" w14:textId="77777777" w:rsidTr="004432DD">
        <w:tc>
          <w:tcPr>
            <w:tcW w:w="9666" w:type="dxa"/>
            <w:shd w:val="clear" w:color="auto" w:fill="F2F2F2"/>
          </w:tcPr>
          <w:p w14:paraId="7F6FE985" w14:textId="77777777" w:rsidR="00CC28EE" w:rsidRPr="00CC28EE" w:rsidRDefault="00CC28EE" w:rsidP="00CC28EE">
            <w:pPr>
              <w:spacing w:after="0" w:line="240" w:lineRule="auto"/>
              <w:ind w:left="-282" w:right="529" w:firstLine="282"/>
              <w:jc w:val="both"/>
              <w:rPr>
                <w:rFonts w:cs="Arial"/>
                <w:color w:val="009EAD"/>
                <w:sz w:val="32"/>
                <w:szCs w:val="32"/>
                <w:u w:val="thick"/>
              </w:rPr>
            </w:pPr>
            <w:r w:rsidRPr="00CC28EE">
              <w:rPr>
                <w:rFonts w:cs="Arial"/>
                <w:noProof/>
                <w:color w:val="009EAD"/>
                <w:sz w:val="32"/>
                <w:szCs w:val="32"/>
                <w:u w:val="thick"/>
                <w:lang w:eastAsia="es-CO"/>
              </w:rPr>
              <w:drawing>
                <wp:anchor distT="0" distB="0" distL="114300" distR="114300" simplePos="0" relativeHeight="251659264" behindDoc="0" locked="0" layoutInCell="1" allowOverlap="1" wp14:anchorId="53BFFD87" wp14:editId="076E1770">
                  <wp:simplePos x="0" y="0"/>
                  <wp:positionH relativeFrom="column">
                    <wp:posOffset>186690</wp:posOffset>
                  </wp:positionH>
                  <wp:positionV relativeFrom="paragraph">
                    <wp:posOffset>135255</wp:posOffset>
                  </wp:positionV>
                  <wp:extent cx="1304925" cy="1581150"/>
                  <wp:effectExtent l="0" t="0" r="0" b="0"/>
                  <wp:wrapSquare wrapText="bothSides"/>
                  <wp:docPr id="22"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E9AB7" w14:textId="77777777" w:rsidR="00CC28EE" w:rsidRPr="00CC28EE" w:rsidRDefault="00CC28EE" w:rsidP="00CC28EE">
            <w:pPr>
              <w:spacing w:after="0" w:line="240" w:lineRule="auto"/>
              <w:ind w:left="-282" w:right="529" w:firstLine="282"/>
              <w:jc w:val="both"/>
              <w:rPr>
                <w:rFonts w:cs="Arial"/>
                <w:color w:val="009EAD"/>
                <w:sz w:val="32"/>
                <w:szCs w:val="32"/>
                <w:u w:val="thick"/>
              </w:rPr>
            </w:pPr>
            <w:r w:rsidRPr="00CC28EE">
              <w:rPr>
                <w:rFonts w:cs="Arial"/>
                <w:color w:val="009EAD"/>
                <w:sz w:val="32"/>
                <w:szCs w:val="32"/>
                <w:u w:val="thick"/>
              </w:rPr>
              <w:t>¿Cómo lo hemos hecho?</w:t>
            </w:r>
          </w:p>
          <w:p w14:paraId="5F621AA5" w14:textId="77777777" w:rsidR="00CC28EE" w:rsidRPr="00CC28EE" w:rsidRDefault="00CC28EE" w:rsidP="00CC28EE">
            <w:pPr>
              <w:spacing w:after="0" w:line="240" w:lineRule="auto"/>
              <w:jc w:val="both"/>
              <w:rPr>
                <w:rFonts w:cs="Arial"/>
                <w:color w:val="009EAD"/>
                <w:sz w:val="32"/>
                <w:szCs w:val="32"/>
                <w:u w:val="thick"/>
              </w:rPr>
            </w:pPr>
          </w:p>
          <w:p w14:paraId="51A526AC" w14:textId="77777777" w:rsidR="00CC28EE" w:rsidRPr="00146CE6" w:rsidRDefault="00CC28EE" w:rsidP="00CC28EE">
            <w:pPr>
              <w:spacing w:after="0" w:line="240" w:lineRule="auto"/>
              <w:jc w:val="both"/>
              <w:rPr>
                <w:rFonts w:cs="Arial"/>
                <w:b/>
                <w:i/>
                <w:sz w:val="24"/>
                <w:szCs w:val="24"/>
              </w:rPr>
            </w:pPr>
            <w:r w:rsidRPr="00146CE6">
              <w:rPr>
                <w:rFonts w:cs="Arial"/>
                <w:b/>
                <w:i/>
                <w:sz w:val="24"/>
                <w:szCs w:val="24"/>
              </w:rPr>
              <w:t xml:space="preserve">La Superintendencia de la Economía Solidaria es la entidad encargada de realizar de manera idónea y oportuna, el control, inspección y vigilancia de las organizaciones de economía solidaria a nivel nacional, con el fin de proteger los intereses de los asociados, de los terceros y de la comunidad en general.  </w:t>
            </w:r>
          </w:p>
          <w:p w14:paraId="47C9828E" w14:textId="77777777" w:rsidR="00CC28EE" w:rsidRPr="00146CE6" w:rsidRDefault="00CC28EE" w:rsidP="00CC28EE">
            <w:pPr>
              <w:spacing w:after="0" w:line="240" w:lineRule="auto"/>
              <w:jc w:val="both"/>
              <w:rPr>
                <w:rFonts w:cs="Arial"/>
                <w:b/>
                <w:i/>
                <w:sz w:val="24"/>
                <w:szCs w:val="24"/>
              </w:rPr>
            </w:pPr>
          </w:p>
          <w:p w14:paraId="18A254E9" w14:textId="77777777" w:rsidR="00CC28EE" w:rsidRPr="00146CE6" w:rsidRDefault="00CC28EE" w:rsidP="00CC28EE">
            <w:pPr>
              <w:spacing w:after="0" w:line="240" w:lineRule="auto"/>
              <w:ind w:left="459"/>
              <w:jc w:val="both"/>
              <w:rPr>
                <w:rFonts w:cs="Arial"/>
                <w:b/>
                <w:i/>
                <w:sz w:val="24"/>
                <w:szCs w:val="24"/>
              </w:rPr>
            </w:pPr>
            <w:r w:rsidRPr="00146CE6">
              <w:rPr>
                <w:rFonts w:cs="Arial"/>
                <w:b/>
                <w:i/>
                <w:sz w:val="24"/>
                <w:szCs w:val="24"/>
              </w:rPr>
              <w:t xml:space="preserve">El Decreto 1650 del 9 de octubre de 2017 crea las zonas más afectadas por el conflicto armado – ZOMAC donde se encuentran 344 de los municipios considerados como afectados por el conflicto del territorio nacional. </w:t>
            </w:r>
          </w:p>
          <w:p w14:paraId="26A02186" w14:textId="77777777" w:rsidR="00CC28EE" w:rsidRPr="00146CE6" w:rsidRDefault="00CC28EE" w:rsidP="00CC28EE">
            <w:pPr>
              <w:spacing w:after="0" w:line="240" w:lineRule="auto"/>
              <w:ind w:left="459"/>
              <w:jc w:val="both"/>
              <w:rPr>
                <w:rFonts w:cs="Arial"/>
                <w:b/>
                <w:i/>
                <w:sz w:val="24"/>
                <w:szCs w:val="24"/>
              </w:rPr>
            </w:pPr>
          </w:p>
          <w:p w14:paraId="6832D1F7" w14:textId="5DD923A7" w:rsidR="00CC28EE" w:rsidRPr="00CC28EE" w:rsidRDefault="00CC28EE" w:rsidP="00CC28EE">
            <w:pPr>
              <w:spacing w:after="0" w:line="240" w:lineRule="auto"/>
              <w:ind w:left="459"/>
              <w:jc w:val="both"/>
              <w:rPr>
                <w:rFonts w:cs="Arial"/>
                <w:i/>
                <w:sz w:val="24"/>
                <w:szCs w:val="24"/>
              </w:rPr>
            </w:pPr>
            <w:r w:rsidRPr="00146CE6">
              <w:rPr>
                <w:rFonts w:cs="Arial"/>
                <w:b/>
                <w:i/>
                <w:sz w:val="24"/>
                <w:szCs w:val="24"/>
              </w:rPr>
              <w:t xml:space="preserve">En las ZOMAC durante el periodo de este informe fueron creadas y matriculadas ante las Cámaras de Comercio del país 94 Entidades del Sector Solidario, de las cuales ante esta Superintendencia presentaron solicitud de control de legalidad las siguientes dieciséis (16) </w:t>
            </w:r>
            <w:r w:rsidRPr="00146CE6">
              <w:rPr>
                <w:rFonts w:cs="Arial"/>
                <w:b/>
                <w:i/>
                <w:sz w:val="24"/>
                <w:szCs w:val="24"/>
              </w:rPr>
              <w:lastRenderedPageBreak/>
              <w:t>organizaciones</w:t>
            </w:r>
            <w:r w:rsidRPr="00CC28EE">
              <w:rPr>
                <w:rFonts w:cs="Arial"/>
                <w:i/>
                <w:sz w:val="24"/>
                <w:szCs w:val="24"/>
              </w:rPr>
              <w:t xml:space="preserve">: Organización Economías Sociales Del Común, Ecomún, Cooperativa Multiactiva Para El Desarrollo. Económico. y Social del Norte de Antioquia, Cooperativa Multiactiva Héroes de Murry, Cooperativa </w:t>
            </w:r>
            <w:r w:rsidR="001C0F14">
              <w:rPr>
                <w:rFonts w:cs="Arial"/>
                <w:i/>
                <w:sz w:val="24"/>
                <w:szCs w:val="24"/>
              </w:rPr>
              <w:t>Multiactiva</w:t>
            </w:r>
            <w:r w:rsidR="001C0F14" w:rsidRPr="00CC28EE">
              <w:rPr>
                <w:rFonts w:cs="Arial"/>
                <w:i/>
                <w:sz w:val="24"/>
                <w:szCs w:val="24"/>
              </w:rPr>
              <w:t xml:space="preserve"> Comercial</w:t>
            </w:r>
            <w:r w:rsidRPr="00CC28EE">
              <w:rPr>
                <w:rFonts w:cs="Arial"/>
                <w:i/>
                <w:sz w:val="24"/>
                <w:szCs w:val="24"/>
              </w:rPr>
              <w:t xml:space="preserve"> Sueños de </w:t>
            </w:r>
            <w:r w:rsidR="001C0F14" w:rsidRPr="00CC28EE">
              <w:rPr>
                <w:rFonts w:cs="Arial"/>
                <w:i/>
                <w:sz w:val="24"/>
                <w:szCs w:val="24"/>
              </w:rPr>
              <w:t>Paz, Cooperativa</w:t>
            </w:r>
            <w:r w:rsidRPr="00CC28EE">
              <w:rPr>
                <w:rFonts w:cs="Arial"/>
                <w:i/>
                <w:sz w:val="24"/>
                <w:szCs w:val="24"/>
              </w:rPr>
              <w:t xml:space="preserve"> </w:t>
            </w:r>
            <w:r w:rsidR="001C0F14">
              <w:rPr>
                <w:rFonts w:cs="Arial"/>
                <w:i/>
                <w:sz w:val="24"/>
                <w:szCs w:val="24"/>
              </w:rPr>
              <w:t>Multiactiva</w:t>
            </w:r>
            <w:r w:rsidRPr="00CC28EE">
              <w:rPr>
                <w:rFonts w:cs="Arial"/>
                <w:i/>
                <w:sz w:val="24"/>
                <w:szCs w:val="24"/>
              </w:rPr>
              <w:t xml:space="preserve"> La Fortuna de Mutatá, Cooperativa Multiactiva para el Buen Vivir y la Paz del Caquetá, Cooperativa Multiactiva Coop. J.</w:t>
            </w:r>
            <w:r w:rsidR="001C0F14">
              <w:rPr>
                <w:rFonts w:cs="Arial"/>
                <w:i/>
                <w:sz w:val="24"/>
                <w:szCs w:val="24"/>
              </w:rPr>
              <w:t>E, Cooperativa Multiactiva Ecomú</w:t>
            </w:r>
            <w:r w:rsidRPr="00CC28EE">
              <w:rPr>
                <w:rFonts w:cs="Arial"/>
                <w:i/>
                <w:sz w:val="24"/>
                <w:szCs w:val="24"/>
              </w:rPr>
              <w:t>n Agroecológica Campesina del Guaviare, Cooperativa Multiactiva Ecom</w:t>
            </w:r>
            <w:r w:rsidR="001C0F14">
              <w:rPr>
                <w:rFonts w:cs="Arial"/>
                <w:i/>
                <w:sz w:val="24"/>
                <w:szCs w:val="24"/>
              </w:rPr>
              <w:t>ú</w:t>
            </w:r>
            <w:r w:rsidRPr="00CC28EE">
              <w:rPr>
                <w:rFonts w:cs="Arial"/>
                <w:i/>
                <w:sz w:val="24"/>
                <w:szCs w:val="24"/>
              </w:rPr>
              <w:t>n Jaime Pardo Leal,  Cooperativa Multiactiva Agropecuaria Paz y Desarrollo de Vistahermosa, Cooperativa Multiactiva de Artistas del Común, Cooperativa Multiactiva de Profesionales del Común,  Cooperativa Multiactiva del Pueblo Putumayense, Cooperativa Multiactiva de Producciones y Comunicaciones, Cooperativa Multiactiva para el Desarrollo Rural y el Fortalecimiento Social y Ambiental, Cooperativa Multiactiva Agropecuaria del Común – Copagroc.</w:t>
            </w:r>
          </w:p>
          <w:p w14:paraId="00ADEB18" w14:textId="77777777" w:rsidR="00CC28EE" w:rsidRPr="00CC28EE" w:rsidRDefault="00CC28EE" w:rsidP="00CC28EE">
            <w:pPr>
              <w:spacing w:after="0" w:line="240" w:lineRule="auto"/>
              <w:jc w:val="both"/>
              <w:rPr>
                <w:rFonts w:cs="Arial"/>
                <w:i/>
                <w:sz w:val="24"/>
                <w:szCs w:val="24"/>
              </w:rPr>
            </w:pPr>
            <w:r w:rsidRPr="00CC28EE">
              <w:rPr>
                <w:rFonts w:cs="Arial"/>
                <w:i/>
                <w:sz w:val="24"/>
                <w:szCs w:val="24"/>
              </w:rPr>
              <w:t xml:space="preserve">   </w:t>
            </w:r>
          </w:p>
        </w:tc>
      </w:tr>
      <w:tr w:rsidR="00CC28EE" w:rsidRPr="00CC28EE" w14:paraId="4FD47C93" w14:textId="77777777" w:rsidTr="004432DD">
        <w:tc>
          <w:tcPr>
            <w:tcW w:w="9666" w:type="dxa"/>
            <w:shd w:val="clear" w:color="auto" w:fill="F2F2F2"/>
          </w:tcPr>
          <w:p w14:paraId="1D23E80F" w14:textId="77777777" w:rsidR="00CC28EE" w:rsidRPr="00CC28EE" w:rsidRDefault="00CC28EE" w:rsidP="00CC28EE">
            <w:pPr>
              <w:spacing w:after="0" w:line="240" w:lineRule="auto"/>
              <w:jc w:val="both"/>
              <w:rPr>
                <w:rFonts w:cs="Arial"/>
                <w:color w:val="009EAD"/>
                <w:sz w:val="32"/>
                <w:szCs w:val="32"/>
                <w:u w:val="thick"/>
              </w:rPr>
            </w:pPr>
            <w:r w:rsidRPr="00CC28EE">
              <w:rPr>
                <w:noProof/>
                <w:lang w:eastAsia="es-CO"/>
              </w:rPr>
              <w:lastRenderedPageBreak/>
              <w:drawing>
                <wp:anchor distT="0" distB="0" distL="114300" distR="114300" simplePos="0" relativeHeight="251660288" behindDoc="0" locked="0" layoutInCell="1" allowOverlap="1" wp14:anchorId="2585CCAD" wp14:editId="1909CA0A">
                  <wp:simplePos x="0" y="0"/>
                  <wp:positionH relativeFrom="column">
                    <wp:posOffset>5715</wp:posOffset>
                  </wp:positionH>
                  <wp:positionV relativeFrom="paragraph">
                    <wp:posOffset>60960</wp:posOffset>
                  </wp:positionV>
                  <wp:extent cx="1257300" cy="923925"/>
                  <wp:effectExtent l="0" t="0" r="0" b="0"/>
                  <wp:wrapSquare wrapText="bothSides"/>
                  <wp:docPr id="23"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8EE">
              <w:rPr>
                <w:rFonts w:cs="Arial"/>
                <w:color w:val="009EAD"/>
                <w:sz w:val="32"/>
                <w:szCs w:val="32"/>
                <w:u w:val="thick"/>
              </w:rPr>
              <w:t xml:space="preserve">¿Quiénes se han beneficiado? </w:t>
            </w:r>
          </w:p>
          <w:p w14:paraId="058A43F5" w14:textId="77777777" w:rsidR="00CC28EE" w:rsidRPr="00CC28EE" w:rsidRDefault="00CC28EE" w:rsidP="00CC28EE">
            <w:pPr>
              <w:spacing w:after="0" w:line="240" w:lineRule="auto"/>
              <w:jc w:val="both"/>
              <w:rPr>
                <w:rFonts w:cs="Arial"/>
                <w:i/>
                <w:sz w:val="24"/>
                <w:szCs w:val="24"/>
              </w:rPr>
            </w:pPr>
          </w:p>
          <w:p w14:paraId="245DC830" w14:textId="77777777" w:rsidR="00CC28EE" w:rsidRPr="00CC28EE" w:rsidRDefault="00CC28EE" w:rsidP="00CC28EE">
            <w:pPr>
              <w:spacing w:after="0" w:line="240" w:lineRule="auto"/>
              <w:jc w:val="both"/>
              <w:rPr>
                <w:rFonts w:cs="Arial"/>
                <w:i/>
                <w:sz w:val="24"/>
                <w:szCs w:val="24"/>
              </w:rPr>
            </w:pPr>
            <w:r w:rsidRPr="00CC28EE">
              <w:rPr>
                <w:rFonts w:cs="Arial"/>
                <w:i/>
                <w:sz w:val="24"/>
                <w:szCs w:val="24"/>
              </w:rPr>
              <w:t>Ciudadanía en General a nivel Nacional</w:t>
            </w:r>
          </w:p>
          <w:p w14:paraId="3CD5A1C8" w14:textId="77777777" w:rsidR="00CC28EE" w:rsidRPr="00CC28EE" w:rsidRDefault="00CC28EE" w:rsidP="00CC28EE">
            <w:pPr>
              <w:spacing w:after="0" w:line="240" w:lineRule="auto"/>
              <w:jc w:val="both"/>
              <w:rPr>
                <w:rFonts w:cs="Arial"/>
                <w:i/>
                <w:sz w:val="24"/>
                <w:szCs w:val="24"/>
              </w:rPr>
            </w:pPr>
            <w:r w:rsidRPr="00CC28EE">
              <w:rPr>
                <w:rFonts w:cs="Arial"/>
                <w:i/>
                <w:sz w:val="24"/>
                <w:szCs w:val="24"/>
              </w:rPr>
              <w:t>Población en las Zonas más Afectadas por el Conflicto Armado – ZOMAC</w:t>
            </w:r>
          </w:p>
          <w:p w14:paraId="6AAC4AA9" w14:textId="77777777" w:rsidR="00CC28EE" w:rsidRPr="00CC28EE" w:rsidRDefault="00CC28EE" w:rsidP="00CC28EE">
            <w:pPr>
              <w:spacing w:after="0" w:line="240" w:lineRule="auto"/>
              <w:jc w:val="both"/>
              <w:rPr>
                <w:rFonts w:cs="Arial"/>
                <w:i/>
                <w:sz w:val="24"/>
                <w:szCs w:val="24"/>
              </w:rPr>
            </w:pPr>
            <w:r w:rsidRPr="00CC28EE">
              <w:rPr>
                <w:rFonts w:cs="Arial"/>
                <w:i/>
                <w:sz w:val="24"/>
                <w:szCs w:val="24"/>
              </w:rPr>
              <w:t>Miembros de las FARC-EP acreditados en el territorio.</w:t>
            </w:r>
          </w:p>
          <w:p w14:paraId="6EB9252F" w14:textId="77777777" w:rsidR="00CC28EE" w:rsidRPr="00CC28EE" w:rsidRDefault="00CC28EE" w:rsidP="00CC28EE">
            <w:pPr>
              <w:spacing w:after="0" w:line="240" w:lineRule="auto"/>
              <w:jc w:val="both"/>
              <w:rPr>
                <w:rFonts w:cs="Arial"/>
                <w:i/>
                <w:sz w:val="24"/>
                <w:szCs w:val="24"/>
              </w:rPr>
            </w:pPr>
          </w:p>
        </w:tc>
      </w:tr>
      <w:tr w:rsidR="00CC28EE" w:rsidRPr="00CC28EE" w14:paraId="33689C9B" w14:textId="77777777" w:rsidTr="004432DD">
        <w:tc>
          <w:tcPr>
            <w:tcW w:w="9666" w:type="dxa"/>
            <w:shd w:val="clear" w:color="auto" w:fill="F2F2F2"/>
          </w:tcPr>
          <w:p w14:paraId="25BC0106" w14:textId="77777777" w:rsidR="00CC28EE" w:rsidRPr="00CC28EE" w:rsidRDefault="00CC28EE" w:rsidP="00CC28EE">
            <w:pPr>
              <w:spacing w:after="0" w:line="240" w:lineRule="auto"/>
              <w:rPr>
                <w:rFonts w:cs="Arial"/>
                <w:color w:val="009EAD"/>
                <w:sz w:val="32"/>
                <w:szCs w:val="32"/>
                <w:u w:val="thick"/>
              </w:rPr>
            </w:pPr>
            <w:r w:rsidRPr="00CC28EE">
              <w:rPr>
                <w:noProof/>
                <w:lang w:eastAsia="es-CO"/>
              </w:rPr>
              <w:drawing>
                <wp:anchor distT="0" distB="0" distL="114300" distR="114300" simplePos="0" relativeHeight="251661312" behindDoc="0" locked="0" layoutInCell="1" allowOverlap="1" wp14:anchorId="27989629" wp14:editId="23C56309">
                  <wp:simplePos x="0" y="0"/>
                  <wp:positionH relativeFrom="column">
                    <wp:posOffset>-30480</wp:posOffset>
                  </wp:positionH>
                  <wp:positionV relativeFrom="paragraph">
                    <wp:posOffset>180975</wp:posOffset>
                  </wp:positionV>
                  <wp:extent cx="1266825" cy="1724025"/>
                  <wp:effectExtent l="0" t="0" r="0" b="0"/>
                  <wp:wrapSquare wrapText="bothSides"/>
                  <wp:docPr id="2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8EE">
              <w:rPr>
                <w:rFonts w:cs="Arial"/>
                <w:color w:val="009EAD"/>
                <w:sz w:val="32"/>
                <w:szCs w:val="32"/>
                <w:u w:val="thick"/>
              </w:rPr>
              <w:t xml:space="preserve">¿Quiénes han participado en esta acción y cómo hemos promovimos el control social? </w:t>
            </w:r>
          </w:p>
          <w:p w14:paraId="3880130E" w14:textId="77777777" w:rsidR="00CC28EE" w:rsidRPr="00CC28EE" w:rsidRDefault="00CC28EE" w:rsidP="00CC28EE">
            <w:pPr>
              <w:spacing w:after="0" w:line="240" w:lineRule="auto"/>
              <w:rPr>
                <w:rFonts w:cs="Arial"/>
                <w:color w:val="009EAD"/>
                <w:sz w:val="32"/>
                <w:szCs w:val="32"/>
                <w:u w:val="thick"/>
              </w:rPr>
            </w:pPr>
          </w:p>
          <w:p w14:paraId="2467CBB1" w14:textId="77777777" w:rsidR="00CC28EE" w:rsidRPr="00CC28EE" w:rsidRDefault="00CC28EE" w:rsidP="00CC28EE">
            <w:pPr>
              <w:spacing w:after="0" w:line="240" w:lineRule="auto"/>
              <w:jc w:val="both"/>
              <w:rPr>
                <w:rFonts w:cs="Arial"/>
                <w:i/>
                <w:sz w:val="24"/>
                <w:szCs w:val="24"/>
              </w:rPr>
            </w:pPr>
            <w:r w:rsidRPr="00CC28EE">
              <w:rPr>
                <w:rFonts w:cs="Arial"/>
                <w:i/>
                <w:sz w:val="24"/>
                <w:szCs w:val="24"/>
              </w:rPr>
              <w:t>Ha participado la ciudadanía en general a través de los medios electrónicos a nuestro alcance y los ciudadanos que nos han acompañado en los eventos de rendición de cuentas y de acompañamiento del sector solidario.</w:t>
            </w:r>
          </w:p>
          <w:p w14:paraId="3CFE0358" w14:textId="77777777" w:rsidR="00CC28EE" w:rsidRPr="00CC28EE" w:rsidRDefault="00CC28EE" w:rsidP="00CC28EE">
            <w:pPr>
              <w:spacing w:after="0" w:line="240" w:lineRule="auto"/>
              <w:jc w:val="both"/>
              <w:rPr>
                <w:rFonts w:cs="Arial"/>
                <w:i/>
                <w:sz w:val="24"/>
                <w:szCs w:val="24"/>
              </w:rPr>
            </w:pPr>
          </w:p>
          <w:p w14:paraId="77D309BA" w14:textId="77777777" w:rsidR="00CC28EE" w:rsidRPr="00CC28EE" w:rsidRDefault="00CC28EE" w:rsidP="00CC28EE">
            <w:pPr>
              <w:spacing w:after="0" w:line="240" w:lineRule="auto"/>
              <w:jc w:val="both"/>
              <w:rPr>
                <w:rFonts w:cs="Arial"/>
                <w:i/>
                <w:sz w:val="24"/>
                <w:szCs w:val="24"/>
              </w:rPr>
            </w:pPr>
            <w:r w:rsidRPr="00CC28EE">
              <w:rPr>
                <w:rFonts w:cs="Arial"/>
                <w:i/>
                <w:sz w:val="24"/>
                <w:szCs w:val="24"/>
              </w:rPr>
              <w:t>Hemos promovido desde nuestra página web, publicaciones y eventos las actividades de control social.</w:t>
            </w:r>
          </w:p>
          <w:p w14:paraId="76291EB3" w14:textId="77777777" w:rsidR="00CC28EE" w:rsidRPr="00CC28EE" w:rsidRDefault="00CC28EE" w:rsidP="00CC28EE">
            <w:pPr>
              <w:spacing w:after="0" w:line="240" w:lineRule="auto"/>
              <w:jc w:val="both"/>
              <w:rPr>
                <w:rFonts w:cs="Arial"/>
                <w:i/>
                <w:sz w:val="24"/>
                <w:szCs w:val="24"/>
              </w:rPr>
            </w:pPr>
          </w:p>
          <w:p w14:paraId="228BBC3B" w14:textId="434AEB92" w:rsidR="00CC28EE" w:rsidRPr="00CC28EE" w:rsidRDefault="00CC28EE" w:rsidP="00CC28EE">
            <w:pPr>
              <w:spacing w:after="0" w:line="240" w:lineRule="auto"/>
              <w:jc w:val="both"/>
              <w:rPr>
                <w:rFonts w:cs="Arial"/>
                <w:color w:val="000000"/>
                <w:sz w:val="24"/>
                <w:szCs w:val="24"/>
              </w:rPr>
            </w:pPr>
            <w:r w:rsidRPr="00CC28EE">
              <w:rPr>
                <w:rFonts w:cs="Arial"/>
                <w:i/>
                <w:sz w:val="24"/>
                <w:szCs w:val="24"/>
              </w:rPr>
              <w:t xml:space="preserve">Se han presentado informes a entidades públicas y privadas interesadas en el desarrollo y acompañamiento de nuestra entidad de supervisión a los acuerdos de paz. Destacamos las solicitudes de información realizados por entidades como la Contraloría General de la </w:t>
            </w:r>
            <w:r w:rsidR="001C0F14" w:rsidRPr="00CC28EE">
              <w:rPr>
                <w:rFonts w:cs="Arial"/>
                <w:i/>
                <w:sz w:val="24"/>
                <w:szCs w:val="24"/>
              </w:rPr>
              <w:t>Nación, la</w:t>
            </w:r>
            <w:r w:rsidRPr="00CC28EE">
              <w:rPr>
                <w:rFonts w:cs="Arial"/>
                <w:i/>
                <w:sz w:val="24"/>
                <w:szCs w:val="24"/>
              </w:rPr>
              <w:t xml:space="preserve"> Presidencia de </w:t>
            </w:r>
            <w:r w:rsidR="001C0F14" w:rsidRPr="00CC28EE">
              <w:rPr>
                <w:rFonts w:cs="Arial"/>
                <w:i/>
                <w:sz w:val="24"/>
                <w:szCs w:val="24"/>
              </w:rPr>
              <w:t>Senado, la</w:t>
            </w:r>
            <w:r w:rsidRPr="00CC28EE">
              <w:rPr>
                <w:rFonts w:cs="Arial"/>
                <w:i/>
                <w:sz w:val="24"/>
                <w:szCs w:val="24"/>
              </w:rPr>
              <w:t xml:space="preserve"> Cámara de Representantes entre otras. </w:t>
            </w:r>
          </w:p>
          <w:p w14:paraId="65C0D901" w14:textId="77777777" w:rsidR="00CC28EE" w:rsidRPr="00CC28EE" w:rsidRDefault="00CC28EE" w:rsidP="00CC28EE">
            <w:pPr>
              <w:spacing w:after="0" w:line="240" w:lineRule="auto"/>
              <w:rPr>
                <w:rFonts w:cs="Arial"/>
                <w:color w:val="000000"/>
                <w:sz w:val="24"/>
                <w:szCs w:val="24"/>
              </w:rPr>
            </w:pPr>
          </w:p>
          <w:p w14:paraId="3251F6B2" w14:textId="0A329DC9" w:rsidR="00CC28EE" w:rsidRPr="00CC28EE" w:rsidRDefault="00CC28EE" w:rsidP="00CC28EE">
            <w:pPr>
              <w:spacing w:after="0" w:line="240" w:lineRule="auto"/>
              <w:jc w:val="both"/>
              <w:rPr>
                <w:rFonts w:cs="Arial"/>
                <w:color w:val="000000"/>
                <w:sz w:val="24"/>
                <w:szCs w:val="24"/>
              </w:rPr>
            </w:pPr>
            <w:r w:rsidRPr="00CC28EE">
              <w:rPr>
                <w:rFonts w:cs="Arial"/>
                <w:color w:val="000000"/>
                <w:sz w:val="24"/>
                <w:szCs w:val="24"/>
              </w:rPr>
              <w:t xml:space="preserve">Lo invitamos  a hacer control social a los contratos que se celebran por parte de las entidades públicas en el portal de Colombia Compra Eficiente en el siguiente enlace: </w:t>
            </w:r>
            <w:hyperlink r:id="rId16" w:history="1">
              <w:r w:rsidRPr="00CC28EE">
                <w:rPr>
                  <w:rFonts w:cs="Arial"/>
                  <w:color w:val="0563C1"/>
                  <w:sz w:val="24"/>
                  <w:szCs w:val="24"/>
                  <w:u w:val="single"/>
                </w:rPr>
                <w:t>www.colombiacompra.gov.co</w:t>
              </w:r>
            </w:hyperlink>
          </w:p>
          <w:p w14:paraId="0D71E3C2" w14:textId="77777777" w:rsidR="00CC28EE" w:rsidRPr="00CC28EE" w:rsidRDefault="00CC28EE" w:rsidP="00CC28EE">
            <w:pPr>
              <w:spacing w:after="0" w:line="240" w:lineRule="auto"/>
              <w:rPr>
                <w:rFonts w:cs="Arial"/>
                <w:color w:val="000000"/>
                <w:sz w:val="24"/>
                <w:szCs w:val="24"/>
              </w:rPr>
            </w:pPr>
          </w:p>
          <w:p w14:paraId="653B3BD4" w14:textId="654F2E11" w:rsidR="00CC28EE" w:rsidRPr="00CC28EE" w:rsidRDefault="00CC28EE" w:rsidP="00CC28EE">
            <w:pPr>
              <w:spacing w:after="0" w:line="240" w:lineRule="auto"/>
              <w:jc w:val="both"/>
              <w:rPr>
                <w:rFonts w:cs="Arial"/>
                <w:color w:val="000000"/>
                <w:sz w:val="24"/>
                <w:szCs w:val="24"/>
              </w:rPr>
            </w:pPr>
            <w:r w:rsidRPr="00CC28EE">
              <w:rPr>
                <w:rFonts w:cs="Arial"/>
                <w:color w:val="000000"/>
                <w:sz w:val="24"/>
                <w:szCs w:val="24"/>
              </w:rPr>
              <w:t xml:space="preserve">No obstante, y de manera indicativa, relacionamos contratos que hemos celebrado, los cuales están relacionados con las actividades indicadas en esta acción, sin perjuicio de que la totalidad de los mismos puede ser consultada en el portal de Colombia Compra </w:t>
            </w:r>
            <w:r w:rsidR="001C0F14" w:rsidRPr="00CC28EE">
              <w:rPr>
                <w:rFonts w:cs="Arial"/>
                <w:color w:val="000000"/>
                <w:sz w:val="24"/>
                <w:szCs w:val="24"/>
              </w:rPr>
              <w:t>Eficiente ya</w:t>
            </w:r>
            <w:r w:rsidRPr="00CC28EE">
              <w:rPr>
                <w:rFonts w:cs="Arial"/>
                <w:color w:val="000000"/>
                <w:sz w:val="24"/>
                <w:szCs w:val="24"/>
              </w:rPr>
              <w:t xml:space="preserve"> indicado. </w:t>
            </w:r>
          </w:p>
          <w:p w14:paraId="2C731041" w14:textId="77777777" w:rsidR="00CC28EE" w:rsidRPr="00CC28EE" w:rsidRDefault="00CC28EE" w:rsidP="00CC28EE">
            <w:pPr>
              <w:spacing w:after="0" w:line="240" w:lineRule="auto"/>
              <w:jc w:val="both"/>
              <w:rPr>
                <w:rFonts w:cs="Arial"/>
                <w:color w:val="000000"/>
                <w:sz w:val="24"/>
                <w:szCs w:val="24"/>
              </w:rPr>
            </w:pPr>
          </w:p>
          <w:p w14:paraId="55435817" w14:textId="77777777" w:rsidR="00CC28EE" w:rsidRPr="00CC28EE" w:rsidRDefault="00CC28EE" w:rsidP="00CC28EE">
            <w:pPr>
              <w:spacing w:after="0" w:line="240" w:lineRule="auto"/>
              <w:jc w:val="both"/>
              <w:rPr>
                <w:rFonts w:cs="Arial"/>
                <w:color w:val="000000"/>
                <w:sz w:val="24"/>
                <w:szCs w:val="24"/>
              </w:rPr>
            </w:pPr>
          </w:p>
          <w:p w14:paraId="13975954" w14:textId="77777777" w:rsidR="00CC28EE" w:rsidRPr="00CC28EE" w:rsidRDefault="00CC28EE" w:rsidP="00CC28EE">
            <w:pPr>
              <w:spacing w:after="0" w:line="240" w:lineRule="auto"/>
              <w:jc w:val="both"/>
              <w:rPr>
                <w:rFonts w:cs="Arial"/>
                <w:i/>
                <w:sz w:val="24"/>
                <w:szCs w:val="24"/>
              </w:rPr>
            </w:pPr>
          </w:p>
          <w:p w14:paraId="304A9F5E" w14:textId="77777777" w:rsidR="00CC28EE" w:rsidRPr="00CC28EE" w:rsidRDefault="00CC28EE" w:rsidP="00CC28EE">
            <w:pPr>
              <w:spacing w:after="0" w:line="240" w:lineRule="auto"/>
              <w:jc w:val="both"/>
              <w:rPr>
                <w:rFonts w:cs="Arial"/>
                <w:i/>
                <w:sz w:val="24"/>
                <w:szCs w:val="24"/>
              </w:rPr>
            </w:pPr>
          </w:p>
          <w:p w14:paraId="39D0A74D" w14:textId="77777777" w:rsidR="00CC28EE" w:rsidRPr="00CC28EE" w:rsidRDefault="00CC28EE" w:rsidP="00CC28EE">
            <w:pPr>
              <w:spacing w:after="0" w:line="240" w:lineRule="auto"/>
              <w:jc w:val="both"/>
              <w:rPr>
                <w:rFonts w:cs="Arial"/>
                <w:i/>
                <w:sz w:val="24"/>
                <w:szCs w:val="24"/>
              </w:rPr>
            </w:pPr>
          </w:p>
          <w:tbl>
            <w:tblPr>
              <w:tblStyle w:val="Tablaconcuadrcula1"/>
              <w:tblW w:w="0" w:type="auto"/>
              <w:tblLayout w:type="fixed"/>
              <w:tblLook w:val="04A0" w:firstRow="1" w:lastRow="0" w:firstColumn="1" w:lastColumn="0" w:noHBand="0" w:noVBand="1"/>
            </w:tblPr>
            <w:tblGrid>
              <w:gridCol w:w="3006"/>
              <w:gridCol w:w="5892"/>
            </w:tblGrid>
            <w:tr w:rsidR="00CC28EE" w:rsidRPr="00CC28EE" w14:paraId="57D6FCAF" w14:textId="77777777" w:rsidTr="004432DD">
              <w:trPr>
                <w:trHeight w:val="400"/>
              </w:trPr>
              <w:tc>
                <w:tcPr>
                  <w:tcW w:w="3006" w:type="dxa"/>
                  <w:shd w:val="clear" w:color="auto" w:fill="A6A6A6" w:themeFill="background1" w:themeFillShade="A6"/>
                  <w:vAlign w:val="center"/>
                </w:tcPr>
                <w:p w14:paraId="14AEF9C3" w14:textId="77777777" w:rsidR="00CC28EE" w:rsidRPr="00CC28EE" w:rsidRDefault="00CC28EE" w:rsidP="00CC28EE">
                  <w:pPr>
                    <w:spacing w:after="0" w:line="240" w:lineRule="auto"/>
                    <w:jc w:val="center"/>
                    <w:rPr>
                      <w:rFonts w:cs="Arial"/>
                      <w:i/>
                      <w:sz w:val="24"/>
                      <w:szCs w:val="24"/>
                    </w:rPr>
                  </w:pPr>
                  <w:r w:rsidRPr="00CC28EE">
                    <w:rPr>
                      <w:rFonts w:cs="Arial"/>
                      <w:i/>
                      <w:sz w:val="24"/>
                      <w:szCs w:val="24"/>
                    </w:rPr>
                    <w:t>Número de Contrato/Año</w:t>
                  </w:r>
                </w:p>
              </w:tc>
              <w:tc>
                <w:tcPr>
                  <w:tcW w:w="5892" w:type="dxa"/>
                  <w:shd w:val="clear" w:color="auto" w:fill="A6A6A6" w:themeFill="background1" w:themeFillShade="A6"/>
                  <w:vAlign w:val="center"/>
                </w:tcPr>
                <w:p w14:paraId="17B05794" w14:textId="77777777" w:rsidR="00CC28EE" w:rsidRPr="00CC28EE" w:rsidRDefault="00CC28EE" w:rsidP="00CC28EE">
                  <w:pPr>
                    <w:spacing w:after="0" w:line="240" w:lineRule="auto"/>
                    <w:jc w:val="center"/>
                    <w:rPr>
                      <w:rFonts w:cs="Arial"/>
                      <w:i/>
                      <w:sz w:val="24"/>
                      <w:szCs w:val="24"/>
                    </w:rPr>
                  </w:pPr>
                  <w:r w:rsidRPr="00CC28EE">
                    <w:rPr>
                      <w:rFonts w:cs="Arial"/>
                      <w:i/>
                      <w:sz w:val="24"/>
                      <w:szCs w:val="24"/>
                    </w:rPr>
                    <w:t>Informe de supervisión o interventoría</w:t>
                  </w:r>
                </w:p>
                <w:p w14:paraId="631C82E8" w14:textId="77777777" w:rsidR="00CC28EE" w:rsidRPr="00CC28EE" w:rsidRDefault="00CC28EE" w:rsidP="00CC28EE">
                  <w:pPr>
                    <w:spacing w:after="0" w:line="240" w:lineRule="auto"/>
                    <w:jc w:val="center"/>
                    <w:rPr>
                      <w:rFonts w:cs="Arial"/>
                      <w:i/>
                      <w:sz w:val="20"/>
                      <w:szCs w:val="20"/>
                    </w:rPr>
                  </w:pPr>
                  <w:r w:rsidRPr="00CC28EE">
                    <w:rPr>
                      <w:rFonts w:cs="Arial"/>
                      <w:i/>
                      <w:sz w:val="20"/>
                      <w:szCs w:val="20"/>
                    </w:rPr>
                    <w:t>Conozca el informe del interventor o el supervisor aquí</w:t>
                  </w:r>
                </w:p>
              </w:tc>
            </w:tr>
            <w:tr w:rsidR="00CC28EE" w:rsidRPr="00CC28EE" w14:paraId="4E558021" w14:textId="77777777" w:rsidTr="004432DD">
              <w:trPr>
                <w:trHeight w:val="2235"/>
              </w:trPr>
              <w:tc>
                <w:tcPr>
                  <w:tcW w:w="3006" w:type="dxa"/>
                </w:tcPr>
                <w:p w14:paraId="6DA8AFD2" w14:textId="77777777" w:rsidR="00CC28EE" w:rsidRPr="00CC28EE" w:rsidRDefault="00CC28EE" w:rsidP="00CC28EE">
                  <w:pPr>
                    <w:spacing w:after="0" w:line="240" w:lineRule="auto"/>
                    <w:jc w:val="center"/>
                    <w:rPr>
                      <w:rFonts w:cs="Arial"/>
                      <w:i/>
                      <w:sz w:val="24"/>
                      <w:szCs w:val="24"/>
                    </w:rPr>
                  </w:pPr>
                </w:p>
                <w:p w14:paraId="7B6DFADB" w14:textId="77777777" w:rsidR="00CC28EE" w:rsidRPr="00CC28EE" w:rsidRDefault="00CC28EE" w:rsidP="00CC28EE">
                  <w:pPr>
                    <w:spacing w:after="0" w:line="240" w:lineRule="auto"/>
                    <w:jc w:val="center"/>
                    <w:rPr>
                      <w:rFonts w:cs="Arial"/>
                      <w:b/>
                      <w:i/>
                      <w:sz w:val="24"/>
                      <w:szCs w:val="24"/>
                    </w:rPr>
                  </w:pPr>
                  <w:r w:rsidRPr="00CC28EE">
                    <w:rPr>
                      <w:rFonts w:cs="Arial"/>
                      <w:b/>
                      <w:i/>
                      <w:sz w:val="24"/>
                      <w:szCs w:val="24"/>
                    </w:rPr>
                    <w:t>CD-082-2017</w:t>
                  </w:r>
                </w:p>
                <w:p w14:paraId="453D8F3B" w14:textId="77777777" w:rsidR="00CC28EE" w:rsidRPr="00CC28EE" w:rsidRDefault="00CC28EE" w:rsidP="00CC28EE">
                  <w:pPr>
                    <w:spacing w:after="0" w:line="240" w:lineRule="auto"/>
                    <w:jc w:val="center"/>
                    <w:rPr>
                      <w:rFonts w:cs="Arial"/>
                      <w:i/>
                      <w:sz w:val="24"/>
                      <w:szCs w:val="24"/>
                    </w:rPr>
                  </w:pPr>
                </w:p>
                <w:p w14:paraId="65ACA505" w14:textId="77777777" w:rsidR="00CC28EE" w:rsidRPr="00CC28EE" w:rsidRDefault="00CC28EE" w:rsidP="00CC28EE">
                  <w:pPr>
                    <w:spacing w:after="0" w:line="240" w:lineRule="auto"/>
                    <w:jc w:val="center"/>
                    <w:rPr>
                      <w:rFonts w:cs="Arial"/>
                      <w:i/>
                      <w:sz w:val="24"/>
                      <w:szCs w:val="24"/>
                    </w:rPr>
                  </w:pPr>
                </w:p>
                <w:p w14:paraId="2B43A1CF" w14:textId="77777777" w:rsidR="00CC28EE" w:rsidRPr="00CC28EE" w:rsidRDefault="00CC28EE" w:rsidP="00CC28EE">
                  <w:pPr>
                    <w:spacing w:after="0" w:line="240" w:lineRule="auto"/>
                    <w:jc w:val="center"/>
                    <w:rPr>
                      <w:rFonts w:cs="Arial"/>
                      <w:b/>
                      <w:i/>
                      <w:sz w:val="24"/>
                      <w:szCs w:val="24"/>
                    </w:rPr>
                  </w:pPr>
                  <w:r w:rsidRPr="00CC28EE">
                    <w:rPr>
                      <w:rFonts w:cs="Arial"/>
                      <w:b/>
                      <w:i/>
                      <w:sz w:val="24"/>
                      <w:szCs w:val="24"/>
                    </w:rPr>
                    <w:t>CD-028-2018</w:t>
                  </w:r>
                </w:p>
              </w:tc>
              <w:tc>
                <w:tcPr>
                  <w:tcW w:w="5892" w:type="dxa"/>
                </w:tcPr>
                <w:p w14:paraId="5CA358BD" w14:textId="77777777" w:rsidR="00CC28EE" w:rsidRPr="00CC28EE" w:rsidRDefault="00CC28EE" w:rsidP="00CC28EE">
                  <w:pPr>
                    <w:spacing w:after="0" w:line="240" w:lineRule="auto"/>
                    <w:jc w:val="both"/>
                  </w:pPr>
                </w:p>
                <w:p w14:paraId="01904300" w14:textId="77777777" w:rsidR="00CC28EE" w:rsidRPr="00CC28EE" w:rsidRDefault="00D60464" w:rsidP="00CC28EE">
                  <w:pPr>
                    <w:spacing w:after="0" w:line="240" w:lineRule="auto"/>
                    <w:jc w:val="both"/>
                    <w:rPr>
                      <w:rFonts w:cs="Arial"/>
                      <w:i/>
                      <w:sz w:val="24"/>
                      <w:szCs w:val="24"/>
                    </w:rPr>
                  </w:pPr>
                  <w:hyperlink r:id="rId17" w:history="1">
                    <w:r w:rsidR="00CC28EE" w:rsidRPr="00CC28EE">
                      <w:rPr>
                        <w:rFonts w:cs="Arial"/>
                        <w:i/>
                        <w:color w:val="0563C1"/>
                        <w:sz w:val="24"/>
                        <w:szCs w:val="24"/>
                        <w:u w:val="single"/>
                      </w:rPr>
                      <w:t>https://www.contratos.gov.co/consultas/detalleProceso.do?numConstancia=17-12-6315912</w:t>
                    </w:r>
                  </w:hyperlink>
                </w:p>
                <w:p w14:paraId="1666FF8A" w14:textId="77777777" w:rsidR="00CC28EE" w:rsidRPr="00CC28EE" w:rsidRDefault="00CC28EE" w:rsidP="00CC28EE">
                  <w:pPr>
                    <w:spacing w:after="0" w:line="240" w:lineRule="auto"/>
                    <w:jc w:val="both"/>
                    <w:rPr>
                      <w:rFonts w:cs="Arial"/>
                      <w:i/>
                      <w:sz w:val="24"/>
                      <w:szCs w:val="24"/>
                    </w:rPr>
                  </w:pPr>
                </w:p>
                <w:p w14:paraId="08660EE1" w14:textId="77777777" w:rsidR="00CC28EE" w:rsidRPr="00CC28EE" w:rsidRDefault="00D60464" w:rsidP="00CC28EE">
                  <w:pPr>
                    <w:spacing w:after="0" w:line="240" w:lineRule="auto"/>
                    <w:jc w:val="both"/>
                    <w:rPr>
                      <w:rFonts w:cs="Arial"/>
                      <w:i/>
                      <w:sz w:val="24"/>
                      <w:szCs w:val="24"/>
                    </w:rPr>
                  </w:pPr>
                  <w:hyperlink r:id="rId18" w:history="1">
                    <w:r w:rsidR="00CC28EE" w:rsidRPr="00CC28EE">
                      <w:rPr>
                        <w:rFonts w:cs="Arial"/>
                        <w:i/>
                        <w:color w:val="0563C1"/>
                        <w:sz w:val="24"/>
                        <w:szCs w:val="24"/>
                        <w:u w:val="single"/>
                      </w:rPr>
                      <w:t>https://community.secop.gov.co/Public/Tendering/ContractDetailView/Index?UniqueIdentifier=CO1.PCCNTR.312284&amp;isModal=true&amp;asPopupView=true#ContractDocuments</w:t>
                    </w:r>
                  </w:hyperlink>
                </w:p>
              </w:tc>
            </w:tr>
          </w:tbl>
          <w:p w14:paraId="41213E87" w14:textId="77777777" w:rsidR="00CC28EE" w:rsidRPr="00CC28EE" w:rsidRDefault="00CC28EE" w:rsidP="00CC28EE">
            <w:pPr>
              <w:spacing w:after="0" w:line="240" w:lineRule="auto"/>
              <w:jc w:val="both"/>
              <w:rPr>
                <w:rFonts w:cs="Arial"/>
                <w:i/>
                <w:sz w:val="24"/>
                <w:szCs w:val="24"/>
              </w:rPr>
            </w:pPr>
          </w:p>
        </w:tc>
      </w:tr>
      <w:tr w:rsidR="00CC28EE" w:rsidRPr="00CC28EE" w14:paraId="4D290BDE" w14:textId="77777777" w:rsidTr="004432DD">
        <w:trPr>
          <w:trHeight w:val="2441"/>
        </w:trPr>
        <w:tc>
          <w:tcPr>
            <w:tcW w:w="9666" w:type="dxa"/>
            <w:shd w:val="clear" w:color="auto" w:fill="F2F2F2"/>
          </w:tcPr>
          <w:p w14:paraId="4F4CBECC" w14:textId="77777777" w:rsidR="00CC28EE" w:rsidRPr="00CC28EE" w:rsidRDefault="00CC28EE" w:rsidP="00CC28EE">
            <w:pPr>
              <w:spacing w:after="0" w:line="240" w:lineRule="auto"/>
              <w:rPr>
                <w:rFonts w:cs="Arial"/>
                <w:noProof/>
                <w:color w:val="009EAD"/>
                <w:sz w:val="32"/>
                <w:szCs w:val="32"/>
                <w:u w:val="thick"/>
                <w:lang w:eastAsia="es-CO"/>
              </w:rPr>
            </w:pPr>
            <w:r w:rsidRPr="00CC28EE">
              <w:rPr>
                <w:noProof/>
                <w:lang w:eastAsia="es-CO"/>
              </w:rPr>
              <w:lastRenderedPageBreak/>
              <w:drawing>
                <wp:anchor distT="0" distB="0" distL="114300" distR="114300" simplePos="0" relativeHeight="251662336" behindDoc="0" locked="0" layoutInCell="1" allowOverlap="1" wp14:anchorId="66751653" wp14:editId="34E667FD">
                  <wp:simplePos x="0" y="0"/>
                  <wp:positionH relativeFrom="column">
                    <wp:posOffset>-30480</wp:posOffset>
                  </wp:positionH>
                  <wp:positionV relativeFrom="paragraph">
                    <wp:posOffset>262255</wp:posOffset>
                  </wp:positionV>
                  <wp:extent cx="1485900" cy="1095375"/>
                  <wp:effectExtent l="0" t="0" r="0" b="0"/>
                  <wp:wrapSquare wrapText="bothSides"/>
                  <wp:docPr id="26"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085CE" w14:textId="060B1336" w:rsidR="00CC28EE" w:rsidRPr="00CC28EE" w:rsidRDefault="00CC28EE" w:rsidP="00CC28EE">
            <w:pPr>
              <w:spacing w:after="0" w:line="240" w:lineRule="auto"/>
              <w:rPr>
                <w:rFonts w:cs="Arial"/>
                <w:color w:val="009EAD"/>
                <w:sz w:val="32"/>
                <w:szCs w:val="32"/>
                <w:u w:val="thick"/>
              </w:rPr>
            </w:pPr>
            <w:r w:rsidRPr="00CC28EE">
              <w:rPr>
                <w:rFonts w:cs="Arial"/>
                <w:noProof/>
                <w:color w:val="009EAD"/>
                <w:sz w:val="32"/>
                <w:szCs w:val="32"/>
                <w:u w:val="thick"/>
                <w:lang w:eastAsia="es-CO"/>
              </w:rPr>
              <w:t xml:space="preserve">¿En </w:t>
            </w:r>
            <w:r w:rsidR="00146CE6" w:rsidRPr="00CC28EE">
              <w:rPr>
                <w:rFonts w:cs="Arial"/>
                <w:noProof/>
                <w:color w:val="009EAD"/>
                <w:sz w:val="32"/>
                <w:szCs w:val="32"/>
                <w:u w:val="thick"/>
                <w:lang w:eastAsia="es-CO"/>
              </w:rPr>
              <w:t xml:space="preserve">qué </w:t>
            </w:r>
            <w:r w:rsidR="00146CE6" w:rsidRPr="00CC28EE">
              <w:rPr>
                <w:rFonts w:cs="Arial"/>
                <w:color w:val="009EAD"/>
                <w:sz w:val="32"/>
                <w:szCs w:val="32"/>
                <w:u w:val="thick"/>
              </w:rPr>
              <w:t>territorios</w:t>
            </w:r>
            <w:r w:rsidRPr="00CC28EE">
              <w:rPr>
                <w:rFonts w:cs="Arial"/>
                <w:color w:val="009EAD"/>
                <w:sz w:val="32"/>
                <w:szCs w:val="32"/>
                <w:u w:val="thick"/>
              </w:rPr>
              <w:t xml:space="preserve"> hemos desarrollado la acción?</w:t>
            </w:r>
          </w:p>
          <w:p w14:paraId="1C5A06AE" w14:textId="77777777" w:rsidR="00CC28EE" w:rsidRPr="00CC28EE" w:rsidRDefault="00CC28EE" w:rsidP="00CC28EE"/>
          <w:p w14:paraId="44BF08B1" w14:textId="77777777" w:rsidR="00CC28EE" w:rsidRPr="00CC28EE" w:rsidRDefault="00CC28EE" w:rsidP="00CC28EE">
            <w:pPr>
              <w:spacing w:after="0" w:line="240" w:lineRule="auto"/>
              <w:jc w:val="both"/>
              <w:rPr>
                <w:rFonts w:cs="Arial"/>
                <w:i/>
                <w:sz w:val="24"/>
                <w:szCs w:val="24"/>
              </w:rPr>
            </w:pPr>
            <w:r w:rsidRPr="00CC28EE">
              <w:rPr>
                <w:rFonts w:cs="Arial"/>
                <w:i/>
                <w:sz w:val="24"/>
                <w:szCs w:val="24"/>
              </w:rPr>
              <w:t>El control de manea idónea y oportuna de las organizaciones de la Economía Solidaria se realiza a Nivel Nacional.</w:t>
            </w:r>
          </w:p>
          <w:p w14:paraId="6FBD5314" w14:textId="77777777" w:rsidR="00CC28EE" w:rsidRPr="00CC28EE" w:rsidRDefault="00CC28EE" w:rsidP="00CC28EE">
            <w:pPr>
              <w:spacing w:after="0" w:line="240" w:lineRule="auto"/>
              <w:ind w:left="1416"/>
              <w:jc w:val="both"/>
              <w:rPr>
                <w:rFonts w:cs="Arial"/>
                <w:i/>
                <w:sz w:val="24"/>
                <w:szCs w:val="24"/>
                <w:lang w:val="es-ES"/>
              </w:rPr>
            </w:pPr>
          </w:p>
        </w:tc>
      </w:tr>
    </w:tbl>
    <w:p w14:paraId="3AB9292D" w14:textId="77777777" w:rsidR="00CC28EE" w:rsidRPr="00CC28EE" w:rsidRDefault="00CC28EE" w:rsidP="00CC28EE">
      <w:pPr>
        <w:spacing w:line="240" w:lineRule="auto"/>
        <w:rPr>
          <w:rFonts w:cs="Arial"/>
          <w:b/>
          <w:sz w:val="52"/>
          <w:szCs w:val="52"/>
        </w:rPr>
      </w:pPr>
      <w:r w:rsidRPr="00CC28EE">
        <w:rPr>
          <w:rFonts w:cs="Arial"/>
          <w:b/>
          <w:sz w:val="56"/>
          <w:szCs w:val="44"/>
        </w:rPr>
        <w:t xml:space="preserve">2. </w:t>
      </w:r>
      <w:r w:rsidRPr="00CC28EE">
        <w:rPr>
          <w:rFonts w:cs="Arial"/>
          <w:b/>
          <w:sz w:val="44"/>
          <w:szCs w:val="44"/>
        </w:rPr>
        <w:br/>
        <w:t>Otras acciones que hemos</w:t>
      </w:r>
      <w:r w:rsidRPr="00CC28EE">
        <w:rPr>
          <w:rFonts w:cs="Arial"/>
          <w:b/>
          <w:sz w:val="44"/>
          <w:szCs w:val="44"/>
        </w:rPr>
        <w:br/>
        <w:t xml:space="preserve">hecho para contribuir a la paz e </w:t>
      </w:r>
      <w:r w:rsidRPr="00CC28EE">
        <w:rPr>
          <w:rFonts w:cs="Arial"/>
          <w:b/>
          <w:sz w:val="44"/>
          <w:szCs w:val="44"/>
        </w:rPr>
        <w:br/>
        <w:t>implementación del</w:t>
      </w:r>
      <w:r w:rsidRPr="00CC28EE">
        <w:rPr>
          <w:rFonts w:cs="Arial"/>
          <w:b/>
          <w:sz w:val="52"/>
          <w:szCs w:val="52"/>
          <w:u w:val="thick"/>
        </w:rPr>
        <w:br/>
      </w:r>
      <w:r w:rsidRPr="00CC28EE">
        <w:rPr>
          <w:rFonts w:cs="Arial"/>
          <w:b/>
          <w:sz w:val="56"/>
          <w:szCs w:val="56"/>
          <w:u w:val="thick"/>
        </w:rPr>
        <w:t>Acuerdo de Paz</w:t>
      </w:r>
    </w:p>
    <w:p w14:paraId="6C6D81E8" w14:textId="77777777" w:rsidR="00CC28EE" w:rsidRPr="00CC28EE" w:rsidRDefault="00CC28EE" w:rsidP="00CC28EE">
      <w:pPr>
        <w:ind w:left="708"/>
        <w:jc w:val="both"/>
        <w:rPr>
          <w:rFonts w:cs="Arial"/>
          <w:color w:val="000000"/>
          <w:sz w:val="24"/>
          <w:szCs w:val="24"/>
        </w:rPr>
      </w:pPr>
    </w:p>
    <w:p w14:paraId="401D83F6" w14:textId="77777777" w:rsidR="00CC28EE" w:rsidRPr="00CC28EE" w:rsidRDefault="00CC28EE" w:rsidP="00CC28EE">
      <w:pPr>
        <w:ind w:left="708"/>
        <w:jc w:val="both"/>
        <w:rPr>
          <w:rFonts w:cs="Arial"/>
          <w:color w:val="000000"/>
          <w:sz w:val="24"/>
          <w:szCs w:val="24"/>
        </w:rPr>
      </w:pPr>
      <w:r w:rsidRPr="00CC28EE">
        <w:rPr>
          <w:rFonts w:cs="Arial"/>
          <w:color w:val="000000"/>
          <w:sz w:val="24"/>
          <w:szCs w:val="24"/>
        </w:rPr>
        <w:t xml:space="preserve">En esta sección encuentra la información sobre las acciones adicionales a los compromisos establecidos en el Acuerdo de Paz y sus Decretos reglamentarios, que la entidad ha desarrollado para contribuir a su implementación. </w:t>
      </w:r>
    </w:p>
    <w:p w14:paraId="475C56BF" w14:textId="77777777" w:rsidR="00CC28EE" w:rsidRPr="00CC28EE" w:rsidRDefault="00CC28EE" w:rsidP="00CC28EE">
      <w:pPr>
        <w:ind w:left="708"/>
        <w:jc w:val="both"/>
        <w:rPr>
          <w:rFonts w:cs="Arial"/>
          <w:color w:val="000000"/>
          <w:sz w:val="24"/>
          <w:szCs w:val="24"/>
        </w:rPr>
      </w:pPr>
    </w:p>
    <w:p w14:paraId="3C78CA2F" w14:textId="77777777" w:rsidR="00CC28EE" w:rsidRPr="00CC28EE" w:rsidRDefault="00CC28EE" w:rsidP="00CC28EE">
      <w:pPr>
        <w:spacing w:line="240" w:lineRule="auto"/>
        <w:rPr>
          <w:rFonts w:cs="Arial"/>
          <w:i/>
          <w:sz w:val="28"/>
          <w:szCs w:val="28"/>
        </w:rPr>
      </w:pPr>
      <w:r w:rsidRPr="00CC28EE">
        <w:rPr>
          <w:rFonts w:cs="Arial"/>
          <w:i/>
          <w:sz w:val="28"/>
          <w:szCs w:val="28"/>
        </w:rPr>
        <w:t>Acción 1</w:t>
      </w:r>
    </w:p>
    <w:p w14:paraId="00F13D07" w14:textId="77777777" w:rsidR="00CC28EE" w:rsidRPr="00CC28EE" w:rsidRDefault="00CC28EE" w:rsidP="00CC28EE">
      <w:pPr>
        <w:spacing w:line="240" w:lineRule="auto"/>
        <w:rPr>
          <w:rFonts w:cs="Arial"/>
          <w:b/>
          <w:sz w:val="40"/>
          <w:szCs w:val="36"/>
          <w:highlight w:val="yellow"/>
          <w:u w:val="single"/>
        </w:rPr>
      </w:pPr>
      <w:r w:rsidRPr="00CC28EE">
        <w:rPr>
          <w:rFonts w:cs="Arial"/>
          <w:b/>
          <w:sz w:val="40"/>
          <w:szCs w:val="36"/>
          <w:u w:val="single"/>
        </w:rPr>
        <w:t>Capacitación y difusión de los derechos y deberes de los ciudadanos del sector y la misión de la entidad</w:t>
      </w:r>
    </w:p>
    <w:p w14:paraId="41BEE1C0" w14:textId="77777777" w:rsidR="00CC28EE" w:rsidRPr="00CC28EE" w:rsidRDefault="00CC28EE" w:rsidP="00CC28EE">
      <w:pPr>
        <w:spacing w:line="240" w:lineRule="auto"/>
        <w:rPr>
          <w:rFonts w:cs="Arial"/>
          <w:sz w:val="24"/>
          <w:szCs w:val="24"/>
          <w:highlight w:val="yellow"/>
        </w:rPr>
      </w:pPr>
    </w:p>
    <w:p w14:paraId="52E76308" w14:textId="77777777" w:rsidR="00CC28EE" w:rsidRPr="00CC28EE" w:rsidRDefault="00CC28EE" w:rsidP="00CC28EE">
      <w:pPr>
        <w:spacing w:after="0" w:line="240" w:lineRule="auto"/>
        <w:ind w:left="709"/>
        <w:jc w:val="both"/>
        <w:rPr>
          <w:rFonts w:cs="Arial"/>
          <w:i/>
          <w:sz w:val="24"/>
          <w:szCs w:val="24"/>
        </w:rPr>
      </w:pPr>
      <w:r w:rsidRPr="00CC28EE">
        <w:rPr>
          <w:rFonts w:cs="Arial"/>
          <w:i/>
          <w:sz w:val="24"/>
          <w:szCs w:val="24"/>
        </w:rPr>
        <w:t xml:space="preserve">Hemos entregado información estadística del sector solidario al público en general a través del portal </w:t>
      </w:r>
      <w:hyperlink r:id="rId20" w:history="1">
        <w:r w:rsidRPr="00CC28EE">
          <w:rPr>
            <w:rFonts w:cs="Arial"/>
            <w:i/>
            <w:color w:val="0563C1"/>
            <w:sz w:val="24"/>
            <w:szCs w:val="24"/>
            <w:u w:val="single"/>
          </w:rPr>
          <w:t>http://datos.gov.co</w:t>
        </w:r>
      </w:hyperlink>
      <w:r w:rsidRPr="00CC28EE">
        <w:rPr>
          <w:rFonts w:cs="Arial"/>
          <w:i/>
          <w:sz w:val="24"/>
          <w:szCs w:val="24"/>
        </w:rPr>
        <w:t xml:space="preserve"> y a entidades especializadas del sector gobierno </w:t>
      </w:r>
      <w:r w:rsidRPr="00CC28EE">
        <w:rPr>
          <w:rFonts w:cs="Arial"/>
          <w:i/>
          <w:sz w:val="24"/>
          <w:szCs w:val="24"/>
        </w:rPr>
        <w:lastRenderedPageBreak/>
        <w:t>como el DANE y la Banca de las Oportunidades para que presenten estudios especializados que sirva de referencia para la creación, seguimiento, medición de impacto, cobertura y logro de la actividad solidaria en las ZOMAC.</w:t>
      </w:r>
    </w:p>
    <w:p w14:paraId="11CF1EDF" w14:textId="77777777" w:rsidR="00CC28EE" w:rsidRPr="00CC28EE" w:rsidRDefault="00CC28EE" w:rsidP="00CC28EE">
      <w:pPr>
        <w:spacing w:after="0" w:line="240" w:lineRule="auto"/>
        <w:ind w:left="709"/>
        <w:jc w:val="both"/>
        <w:rPr>
          <w:rFonts w:cs="Arial"/>
          <w:i/>
          <w:sz w:val="24"/>
          <w:szCs w:val="24"/>
        </w:rPr>
      </w:pPr>
    </w:p>
    <w:p w14:paraId="51E0193E" w14:textId="17CB0926" w:rsidR="00CC28EE" w:rsidRPr="00CC28EE" w:rsidRDefault="00CC28EE" w:rsidP="00CC28EE">
      <w:pPr>
        <w:spacing w:after="0" w:line="240" w:lineRule="auto"/>
        <w:ind w:left="709"/>
        <w:jc w:val="both"/>
        <w:rPr>
          <w:rFonts w:cs="Arial"/>
          <w:i/>
          <w:sz w:val="24"/>
          <w:szCs w:val="24"/>
        </w:rPr>
      </w:pPr>
      <w:r w:rsidRPr="00CC28EE">
        <w:rPr>
          <w:rFonts w:cs="Arial"/>
          <w:i/>
          <w:sz w:val="24"/>
          <w:szCs w:val="24"/>
        </w:rPr>
        <w:t xml:space="preserve">De igual forma, se ha retroalimentado a los diferentes gremios del sector solidario con las cifras periódicas y los comportamientos estadísticos de nuestros vigilados, permitiendo así el emprendimiento, constitución e impulso de nuevas organizaciones con el </w:t>
      </w:r>
      <w:r w:rsidR="001C0F14" w:rsidRPr="00CC28EE">
        <w:rPr>
          <w:rFonts w:cs="Arial"/>
          <w:i/>
          <w:sz w:val="24"/>
          <w:szCs w:val="24"/>
        </w:rPr>
        <w:t>apoyo, acompañamiento</w:t>
      </w:r>
      <w:r w:rsidRPr="00CC28EE">
        <w:rPr>
          <w:rFonts w:cs="Arial"/>
          <w:i/>
          <w:sz w:val="24"/>
          <w:szCs w:val="24"/>
        </w:rPr>
        <w:t xml:space="preserve"> y experiencia del sector. </w:t>
      </w:r>
    </w:p>
    <w:p w14:paraId="1D353D43" w14:textId="77777777" w:rsidR="00CC28EE" w:rsidRPr="00CC28EE" w:rsidRDefault="00CC28EE" w:rsidP="00CC28EE">
      <w:pPr>
        <w:spacing w:after="0" w:line="240" w:lineRule="auto"/>
        <w:ind w:left="709"/>
        <w:jc w:val="both"/>
        <w:rPr>
          <w:rFonts w:cs="Arial"/>
          <w:i/>
          <w:sz w:val="24"/>
          <w:szCs w:val="24"/>
        </w:rPr>
      </w:pPr>
      <w:r w:rsidRPr="00CC28EE">
        <w:rPr>
          <w:rFonts w:cs="Arial"/>
          <w:i/>
          <w:sz w:val="24"/>
          <w:szCs w:val="24"/>
        </w:rPr>
        <w:t xml:space="preserve">   </w:t>
      </w:r>
    </w:p>
    <w:p w14:paraId="1E7BEFBC" w14:textId="77777777" w:rsidR="00CC28EE" w:rsidRPr="00CC28EE" w:rsidRDefault="00CC28EE" w:rsidP="00CC28EE">
      <w:pPr>
        <w:spacing w:after="0" w:line="240" w:lineRule="auto"/>
        <w:ind w:left="709"/>
        <w:jc w:val="both"/>
        <w:rPr>
          <w:rFonts w:cs="Arial"/>
          <w:i/>
          <w:sz w:val="24"/>
          <w:szCs w:val="24"/>
          <w:highlight w:val="yellow"/>
        </w:rPr>
      </w:pPr>
      <w:r w:rsidRPr="00CC28EE">
        <w:rPr>
          <w:rFonts w:cs="Arial"/>
          <w:i/>
          <w:sz w:val="24"/>
          <w:szCs w:val="24"/>
        </w:rPr>
        <w:t>Finalmente, se brinda capacitación periódica al sector y al público interesado sobre el sector solidario y nuestra función con el acompañamiento a través de la difusión de los derechos y deberes de la ciudadanía frente a las organizaciones solidarias</w:t>
      </w:r>
    </w:p>
    <w:p w14:paraId="13A8C236" w14:textId="77777777" w:rsidR="00CC28EE" w:rsidRPr="00CC28EE" w:rsidRDefault="00CC28EE" w:rsidP="00CC28EE">
      <w:pPr>
        <w:spacing w:after="0" w:line="240" w:lineRule="auto"/>
        <w:ind w:left="709"/>
        <w:jc w:val="both"/>
        <w:rPr>
          <w:rFonts w:cs="Arial"/>
          <w:i/>
          <w:sz w:val="24"/>
          <w:szCs w:val="24"/>
          <w:highlight w:val="yellow"/>
        </w:rPr>
      </w:pPr>
    </w:p>
    <w:p w14:paraId="4C2F4CF6" w14:textId="77777777" w:rsidR="00CC28EE" w:rsidRPr="00CC28EE" w:rsidRDefault="00CC28EE" w:rsidP="00CC28EE">
      <w:pPr>
        <w:spacing w:after="0" w:line="240" w:lineRule="auto"/>
        <w:ind w:left="709"/>
        <w:jc w:val="both"/>
        <w:rPr>
          <w:rFonts w:cs="Arial"/>
          <w:sz w:val="24"/>
          <w:szCs w:val="24"/>
        </w:rPr>
      </w:pPr>
    </w:p>
    <w:p w14:paraId="4DA84DD0" w14:textId="77777777" w:rsidR="00CC28EE" w:rsidRPr="00CC28EE" w:rsidRDefault="00CC28EE" w:rsidP="00CC28EE">
      <w:pPr>
        <w:spacing w:line="240" w:lineRule="auto"/>
        <w:rPr>
          <w:rFonts w:cs="Arial"/>
          <w:b/>
          <w:sz w:val="40"/>
          <w:szCs w:val="36"/>
        </w:rPr>
      </w:pPr>
      <w:r w:rsidRPr="00CC28EE">
        <w:rPr>
          <w:rFonts w:cs="Arial"/>
          <w:i/>
          <w:sz w:val="28"/>
          <w:szCs w:val="28"/>
        </w:rPr>
        <w:t xml:space="preserve">Acción 2. </w:t>
      </w:r>
    </w:p>
    <w:p w14:paraId="4CBDF33D" w14:textId="77777777" w:rsidR="00CC28EE" w:rsidRPr="00CC28EE" w:rsidRDefault="00CC28EE" w:rsidP="00CC28EE">
      <w:pPr>
        <w:spacing w:line="240" w:lineRule="auto"/>
        <w:rPr>
          <w:rFonts w:cs="Arial"/>
          <w:sz w:val="24"/>
          <w:szCs w:val="24"/>
        </w:rPr>
      </w:pPr>
      <w:r w:rsidRPr="00CC28EE">
        <w:rPr>
          <w:rFonts w:cs="Arial"/>
          <w:b/>
          <w:sz w:val="40"/>
          <w:szCs w:val="36"/>
        </w:rPr>
        <w:t>Control del riesgo de lavado de activos y financiación del terrorismo LA/FT</w:t>
      </w:r>
    </w:p>
    <w:p w14:paraId="2E293A5C" w14:textId="77777777" w:rsidR="00CC28EE" w:rsidRPr="00CC28EE" w:rsidRDefault="00CC28EE" w:rsidP="00CC28EE">
      <w:pPr>
        <w:spacing w:after="0" w:line="240" w:lineRule="auto"/>
        <w:ind w:left="709"/>
        <w:jc w:val="both"/>
        <w:rPr>
          <w:rFonts w:cs="Arial"/>
          <w:i/>
          <w:sz w:val="24"/>
          <w:szCs w:val="24"/>
        </w:rPr>
      </w:pPr>
    </w:p>
    <w:p w14:paraId="7EB0B508" w14:textId="76468429" w:rsidR="00CC28EE" w:rsidRPr="00CC28EE" w:rsidRDefault="00CC28EE" w:rsidP="00CC28EE">
      <w:pPr>
        <w:spacing w:after="0" w:line="240" w:lineRule="auto"/>
        <w:ind w:left="709"/>
        <w:jc w:val="both"/>
        <w:rPr>
          <w:rFonts w:cs="Arial"/>
          <w:i/>
          <w:sz w:val="24"/>
          <w:szCs w:val="24"/>
        </w:rPr>
      </w:pPr>
      <w:r w:rsidRPr="00CC28EE">
        <w:rPr>
          <w:rFonts w:cs="Arial"/>
          <w:i/>
          <w:sz w:val="24"/>
          <w:szCs w:val="24"/>
        </w:rPr>
        <w:t xml:space="preserve">La Superintendencia ha venido trabajando sobre la gestión del riesgo LAFT con la finalidad de dar cumplimiento a la Estrategia contra los activos involucrados en el narcotráfico y el lavado de activos, para evitar que las organizaciones bajo </w:t>
      </w:r>
      <w:r w:rsidR="001C0F14" w:rsidRPr="00CC28EE">
        <w:rPr>
          <w:rFonts w:cs="Arial"/>
          <w:i/>
          <w:sz w:val="24"/>
          <w:szCs w:val="24"/>
        </w:rPr>
        <w:t>su supervisión</w:t>
      </w:r>
      <w:r w:rsidRPr="00CC28EE">
        <w:rPr>
          <w:rFonts w:cs="Arial"/>
          <w:i/>
          <w:sz w:val="24"/>
          <w:szCs w:val="24"/>
        </w:rPr>
        <w:t xml:space="preserve">, caigan en prácticas ilegales o se presten para este tipo de actividades ilícitas. Resultado de este trabajo es la expedición de la Circular Externa 04 de 2017, mediante la cual la Supersolidaria, impartió instrucciones para que todas las organizaciones vigiladas fortalezcan sus sistemas de gestión y adopten un sistema de administración del riesgo de lavado de activos y financiación del terrorismo-SARLAFT. </w:t>
      </w:r>
    </w:p>
    <w:p w14:paraId="5C1DFD66" w14:textId="77777777" w:rsidR="00CC28EE" w:rsidRPr="00CC28EE" w:rsidRDefault="00CC28EE" w:rsidP="00CC28EE">
      <w:pPr>
        <w:spacing w:after="0" w:line="240" w:lineRule="auto"/>
        <w:ind w:left="709"/>
        <w:jc w:val="both"/>
        <w:rPr>
          <w:rFonts w:cs="Arial"/>
          <w:i/>
          <w:sz w:val="24"/>
          <w:szCs w:val="24"/>
        </w:rPr>
      </w:pPr>
    </w:p>
    <w:p w14:paraId="058F17E3" w14:textId="77777777" w:rsidR="00CC28EE" w:rsidRPr="001C0F14" w:rsidRDefault="00CC28EE" w:rsidP="00CC28EE">
      <w:pPr>
        <w:spacing w:after="0" w:line="240" w:lineRule="auto"/>
        <w:ind w:left="709"/>
        <w:jc w:val="both"/>
        <w:rPr>
          <w:rFonts w:cs="Arial"/>
          <w:b/>
          <w:sz w:val="24"/>
          <w:szCs w:val="24"/>
        </w:rPr>
      </w:pPr>
      <w:r w:rsidRPr="001C0F14">
        <w:rPr>
          <w:rFonts w:cs="Arial"/>
          <w:b/>
          <w:i/>
          <w:sz w:val="24"/>
          <w:szCs w:val="24"/>
        </w:rPr>
        <w:t>Con el objetivo de evaluar la aplicación del Sistema para la prevención de lavados de activos y financiación del terrorismo - SIPLAFT y observar el avance en la implementación del SARLAFT por parte del sector vigilado, la entidad realizó visitas de inspección  cubriendo 38 cooperativas de ahorro y crédito y 24 organizaciones que no ejercen actividad financiera, ubicadas en regiones que representan mayor vulnerabilidad al riesgo del lavado de activos y la financiación del terrorismo, incluyendo entidades vigiladas que se encuentran en las ZOMAC.</w:t>
      </w:r>
    </w:p>
    <w:p w14:paraId="5D940D2B" w14:textId="77777777" w:rsidR="00CC28EE" w:rsidRPr="00CC28EE" w:rsidRDefault="00CC28EE" w:rsidP="00CC28EE">
      <w:pPr>
        <w:spacing w:line="240" w:lineRule="auto"/>
        <w:rPr>
          <w:rFonts w:cs="Arial"/>
          <w:sz w:val="24"/>
          <w:szCs w:val="24"/>
        </w:rPr>
      </w:pPr>
    </w:p>
    <w:p w14:paraId="13CA232F" w14:textId="77777777" w:rsidR="00CC28EE" w:rsidRPr="00CC28EE" w:rsidRDefault="00CC28EE" w:rsidP="00CC28EE">
      <w:pPr>
        <w:spacing w:line="240" w:lineRule="auto"/>
        <w:rPr>
          <w:rFonts w:cs="Arial"/>
          <w:sz w:val="24"/>
          <w:szCs w:val="24"/>
        </w:rPr>
      </w:pPr>
    </w:p>
    <w:p w14:paraId="4CB47F84" w14:textId="77777777" w:rsidR="00CC28EE" w:rsidRPr="00CC28EE" w:rsidRDefault="00CC28EE" w:rsidP="00CC28EE">
      <w:pPr>
        <w:spacing w:line="240" w:lineRule="auto"/>
        <w:rPr>
          <w:rFonts w:cs="Arial"/>
          <w:sz w:val="24"/>
          <w:szCs w:val="24"/>
        </w:rPr>
      </w:pPr>
    </w:p>
    <w:p w14:paraId="438CC2B2" w14:textId="77777777" w:rsidR="00CC28EE" w:rsidRPr="00CC28EE" w:rsidRDefault="00CC28EE" w:rsidP="00CC28EE">
      <w:pPr>
        <w:spacing w:line="240" w:lineRule="auto"/>
        <w:rPr>
          <w:rFonts w:cs="Arial"/>
          <w:sz w:val="24"/>
          <w:szCs w:val="24"/>
        </w:rPr>
      </w:pPr>
    </w:p>
    <w:p w14:paraId="0A15F50B" w14:textId="77777777" w:rsidR="00CC28EE" w:rsidRPr="00CC28EE" w:rsidRDefault="00CC28EE" w:rsidP="00CC28EE">
      <w:pPr>
        <w:spacing w:line="240" w:lineRule="auto"/>
        <w:rPr>
          <w:rFonts w:cs="Arial"/>
          <w:sz w:val="24"/>
          <w:szCs w:val="24"/>
        </w:rPr>
      </w:pPr>
    </w:p>
    <w:p w14:paraId="07665A53" w14:textId="77777777" w:rsidR="00CC28EE" w:rsidRPr="00CC28EE" w:rsidRDefault="00CC28EE" w:rsidP="00CC28EE">
      <w:pPr>
        <w:spacing w:after="0" w:line="240" w:lineRule="auto"/>
        <w:rPr>
          <w:color w:val="009EAD"/>
          <w:sz w:val="52"/>
          <w:szCs w:val="52"/>
        </w:rPr>
      </w:pPr>
      <w:r w:rsidRPr="00CC28EE">
        <w:rPr>
          <w:noProof/>
          <w:color w:val="009EAD"/>
          <w:sz w:val="52"/>
          <w:szCs w:val="52"/>
          <w:lang w:eastAsia="es-CO"/>
        </w:rPr>
        <w:lastRenderedPageBreak/>
        <w:drawing>
          <wp:inline distT="0" distB="0" distL="0" distR="0" wp14:anchorId="063015BA" wp14:editId="7DBE389D">
            <wp:extent cx="723900" cy="723900"/>
            <wp:effectExtent l="0" t="0" r="0" b="0"/>
            <wp:docPr id="2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7CA3E5E2" w14:textId="77777777" w:rsidR="00CC28EE" w:rsidRPr="00CC28EE" w:rsidRDefault="00CC28EE" w:rsidP="00CC28EE">
      <w:pPr>
        <w:spacing w:after="0" w:line="240" w:lineRule="auto"/>
        <w:rPr>
          <w:color w:val="009EAD"/>
          <w:sz w:val="52"/>
          <w:szCs w:val="52"/>
        </w:rPr>
      </w:pPr>
      <w:r w:rsidRPr="00CC28EE">
        <w:rPr>
          <w:color w:val="009EAD"/>
          <w:sz w:val="52"/>
          <w:szCs w:val="52"/>
        </w:rPr>
        <w:t>¿Cuánto hemos</w:t>
      </w:r>
      <w:r w:rsidRPr="00CC28EE">
        <w:rPr>
          <w:color w:val="009EAD"/>
          <w:sz w:val="44"/>
          <w:szCs w:val="36"/>
        </w:rPr>
        <w:t xml:space="preserve"> </w:t>
      </w:r>
      <w:r w:rsidRPr="00CC28EE">
        <w:rPr>
          <w:color w:val="009EAD"/>
          <w:sz w:val="44"/>
          <w:szCs w:val="36"/>
        </w:rPr>
        <w:br/>
      </w:r>
      <w:r w:rsidRPr="00CC28EE">
        <w:rPr>
          <w:b/>
          <w:color w:val="009EAD"/>
          <w:sz w:val="72"/>
          <w:szCs w:val="72"/>
          <w:u w:val="thick"/>
        </w:rPr>
        <w:t xml:space="preserve">invertido </w:t>
      </w:r>
      <w:r w:rsidRPr="00CC28EE">
        <w:rPr>
          <w:b/>
          <w:color w:val="009EAD"/>
          <w:sz w:val="72"/>
          <w:szCs w:val="72"/>
          <w:u w:val="thick"/>
        </w:rPr>
        <w:br/>
      </w:r>
      <w:r w:rsidRPr="00CC28EE">
        <w:rPr>
          <w:color w:val="009EAD"/>
          <w:sz w:val="52"/>
          <w:szCs w:val="52"/>
        </w:rPr>
        <w:t xml:space="preserve">y de dónde provienen </w:t>
      </w:r>
      <w:r w:rsidRPr="00CC28EE">
        <w:rPr>
          <w:color w:val="009EAD"/>
          <w:sz w:val="52"/>
          <w:szCs w:val="52"/>
        </w:rPr>
        <w:br/>
        <w:t>los recursos?</w:t>
      </w:r>
    </w:p>
    <w:p w14:paraId="36B71719" w14:textId="77777777" w:rsidR="00CC28EE" w:rsidRPr="00CC28EE" w:rsidRDefault="00CC28EE" w:rsidP="00CC28EE">
      <w:pPr>
        <w:spacing w:after="0" w:line="240" w:lineRule="auto"/>
        <w:rPr>
          <w:color w:val="009EAD"/>
        </w:rPr>
      </w:pPr>
    </w:p>
    <w:p w14:paraId="28FDE7A2" w14:textId="77777777" w:rsidR="00CC28EE" w:rsidRPr="00CC28EE" w:rsidRDefault="00CC28EE" w:rsidP="00CC28EE">
      <w:pPr>
        <w:spacing w:line="240" w:lineRule="auto"/>
        <w:ind w:left="708"/>
        <w:rPr>
          <w:i/>
          <w:sz w:val="32"/>
          <w:szCs w:val="48"/>
        </w:rPr>
      </w:pPr>
      <w:r w:rsidRPr="00CC28EE">
        <w:rPr>
          <w:i/>
          <w:sz w:val="32"/>
          <w:szCs w:val="48"/>
        </w:rPr>
        <w:t>En el año 2017. Enero a Diciembre</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3912"/>
      </w:tblGrid>
      <w:tr w:rsidR="00CC28EE" w:rsidRPr="00CC28EE" w14:paraId="0853FDF6" w14:textId="77777777" w:rsidTr="004432DD">
        <w:trPr>
          <w:trHeight w:val="292"/>
          <w:jc w:val="center"/>
        </w:trPr>
        <w:tc>
          <w:tcPr>
            <w:tcW w:w="3318" w:type="dxa"/>
            <w:shd w:val="clear" w:color="auto" w:fill="A5A5A5"/>
          </w:tcPr>
          <w:p w14:paraId="2FAC0B9E" w14:textId="77777777" w:rsidR="00CC28EE" w:rsidRPr="00CC28EE" w:rsidRDefault="00CC28EE" w:rsidP="00CC28EE">
            <w:pPr>
              <w:spacing w:after="0" w:line="240" w:lineRule="auto"/>
              <w:jc w:val="center"/>
              <w:rPr>
                <w:b/>
                <w:bCs/>
                <w:color w:val="FFFFFF"/>
                <w:sz w:val="28"/>
                <w:szCs w:val="28"/>
              </w:rPr>
            </w:pPr>
          </w:p>
        </w:tc>
        <w:tc>
          <w:tcPr>
            <w:tcW w:w="3912" w:type="dxa"/>
            <w:shd w:val="clear" w:color="auto" w:fill="A5A5A5"/>
          </w:tcPr>
          <w:p w14:paraId="76467719" w14:textId="77777777" w:rsidR="00CC28EE" w:rsidRPr="00CC28EE" w:rsidRDefault="00CC28EE" w:rsidP="00CC28EE">
            <w:pPr>
              <w:spacing w:after="0" w:line="240" w:lineRule="auto"/>
              <w:jc w:val="center"/>
              <w:rPr>
                <w:b/>
                <w:bCs/>
                <w:color w:val="FFFFFF"/>
                <w:sz w:val="28"/>
                <w:szCs w:val="28"/>
              </w:rPr>
            </w:pPr>
            <w:r w:rsidRPr="00CC28EE">
              <w:rPr>
                <w:b/>
                <w:bCs/>
                <w:color w:val="FFFFFF"/>
                <w:sz w:val="28"/>
                <w:szCs w:val="28"/>
              </w:rPr>
              <w:t>Total</w:t>
            </w:r>
          </w:p>
        </w:tc>
      </w:tr>
      <w:tr w:rsidR="00CC28EE" w:rsidRPr="00CC28EE" w14:paraId="732080F5" w14:textId="77777777" w:rsidTr="004432DD">
        <w:trPr>
          <w:trHeight w:val="387"/>
          <w:jc w:val="center"/>
        </w:trPr>
        <w:tc>
          <w:tcPr>
            <w:tcW w:w="3318" w:type="dxa"/>
            <w:shd w:val="clear" w:color="auto" w:fill="E8E8E8"/>
            <w:vAlign w:val="center"/>
          </w:tcPr>
          <w:p w14:paraId="19426DDB" w14:textId="77777777" w:rsidR="00CC28EE" w:rsidRPr="00CC28EE" w:rsidRDefault="00CC28EE" w:rsidP="00CC28EE">
            <w:pPr>
              <w:spacing w:after="0" w:line="240" w:lineRule="auto"/>
              <w:jc w:val="center"/>
              <w:rPr>
                <w:bCs/>
                <w:sz w:val="24"/>
                <w:szCs w:val="28"/>
              </w:rPr>
            </w:pPr>
            <w:r w:rsidRPr="00CC28EE">
              <w:rPr>
                <w:b/>
                <w:bCs/>
                <w:sz w:val="28"/>
                <w:szCs w:val="28"/>
              </w:rPr>
              <w:t>Comprometido.</w:t>
            </w:r>
          </w:p>
        </w:tc>
        <w:tc>
          <w:tcPr>
            <w:tcW w:w="3912" w:type="dxa"/>
            <w:shd w:val="clear" w:color="auto" w:fill="E8E8E8"/>
            <w:vAlign w:val="center"/>
          </w:tcPr>
          <w:p w14:paraId="247D39D6" w14:textId="77777777" w:rsidR="00CC28EE" w:rsidRPr="00CC28EE" w:rsidRDefault="00CC28EE" w:rsidP="00CC28EE">
            <w:pPr>
              <w:spacing w:after="0" w:line="240" w:lineRule="auto"/>
              <w:jc w:val="center"/>
              <w:rPr>
                <w:sz w:val="28"/>
                <w:szCs w:val="28"/>
              </w:rPr>
            </w:pPr>
            <w:r w:rsidRPr="00CC28EE">
              <w:rPr>
                <w:sz w:val="28"/>
                <w:szCs w:val="28"/>
              </w:rPr>
              <w:t>$4.628.934.189</w:t>
            </w:r>
          </w:p>
        </w:tc>
      </w:tr>
      <w:tr w:rsidR="00CC28EE" w:rsidRPr="00CC28EE" w14:paraId="7A4790F1" w14:textId="77777777" w:rsidTr="004432DD">
        <w:trPr>
          <w:trHeight w:val="408"/>
          <w:jc w:val="center"/>
        </w:trPr>
        <w:tc>
          <w:tcPr>
            <w:tcW w:w="3318" w:type="dxa"/>
            <w:shd w:val="clear" w:color="auto" w:fill="auto"/>
            <w:vAlign w:val="center"/>
          </w:tcPr>
          <w:p w14:paraId="41003C60" w14:textId="77777777" w:rsidR="00CC28EE" w:rsidRPr="00CC28EE" w:rsidRDefault="00CC28EE" w:rsidP="00CC28EE">
            <w:pPr>
              <w:spacing w:after="0" w:line="240" w:lineRule="auto"/>
              <w:jc w:val="center"/>
              <w:rPr>
                <w:bCs/>
                <w:sz w:val="24"/>
                <w:szCs w:val="28"/>
              </w:rPr>
            </w:pPr>
            <w:r w:rsidRPr="00CC28EE">
              <w:rPr>
                <w:b/>
                <w:bCs/>
                <w:sz w:val="28"/>
                <w:szCs w:val="28"/>
              </w:rPr>
              <w:t>Obligado.</w:t>
            </w:r>
          </w:p>
        </w:tc>
        <w:tc>
          <w:tcPr>
            <w:tcW w:w="3912" w:type="dxa"/>
            <w:shd w:val="clear" w:color="auto" w:fill="auto"/>
            <w:vAlign w:val="center"/>
          </w:tcPr>
          <w:p w14:paraId="41191501" w14:textId="77777777" w:rsidR="00CC28EE" w:rsidRPr="00CC28EE" w:rsidRDefault="00CC28EE" w:rsidP="00CC28EE">
            <w:pPr>
              <w:spacing w:after="0" w:line="240" w:lineRule="auto"/>
              <w:jc w:val="center"/>
              <w:rPr>
                <w:sz w:val="28"/>
                <w:szCs w:val="28"/>
              </w:rPr>
            </w:pPr>
            <w:r w:rsidRPr="00CC28EE">
              <w:rPr>
                <w:sz w:val="28"/>
                <w:szCs w:val="28"/>
              </w:rPr>
              <w:t>$4.414.699.988</w:t>
            </w:r>
          </w:p>
        </w:tc>
      </w:tr>
      <w:tr w:rsidR="00CC28EE" w:rsidRPr="00CC28EE" w14:paraId="31B2E57D" w14:textId="77777777" w:rsidTr="004432DD">
        <w:trPr>
          <w:trHeight w:val="315"/>
          <w:jc w:val="center"/>
        </w:trPr>
        <w:tc>
          <w:tcPr>
            <w:tcW w:w="3318" w:type="dxa"/>
            <w:shd w:val="clear" w:color="auto" w:fill="auto"/>
            <w:vAlign w:val="center"/>
          </w:tcPr>
          <w:p w14:paraId="269055A1" w14:textId="77777777" w:rsidR="00CC28EE" w:rsidRPr="00CC28EE" w:rsidRDefault="00CC28EE" w:rsidP="00CC28EE">
            <w:pPr>
              <w:spacing w:after="0" w:line="240" w:lineRule="auto"/>
              <w:jc w:val="center"/>
              <w:rPr>
                <w:bCs/>
                <w:sz w:val="24"/>
                <w:szCs w:val="28"/>
              </w:rPr>
            </w:pPr>
            <w:r w:rsidRPr="00CC28EE">
              <w:rPr>
                <w:b/>
                <w:bCs/>
                <w:sz w:val="28"/>
                <w:szCs w:val="28"/>
              </w:rPr>
              <w:t>Pagado.</w:t>
            </w:r>
          </w:p>
        </w:tc>
        <w:tc>
          <w:tcPr>
            <w:tcW w:w="3912" w:type="dxa"/>
            <w:shd w:val="clear" w:color="auto" w:fill="auto"/>
            <w:vAlign w:val="center"/>
          </w:tcPr>
          <w:p w14:paraId="0A31C082" w14:textId="77777777" w:rsidR="00CC28EE" w:rsidRPr="00CC28EE" w:rsidRDefault="00CC28EE" w:rsidP="00CC28EE">
            <w:pPr>
              <w:spacing w:after="0" w:line="240" w:lineRule="auto"/>
              <w:jc w:val="center"/>
              <w:rPr>
                <w:sz w:val="28"/>
                <w:szCs w:val="28"/>
              </w:rPr>
            </w:pPr>
            <w:r w:rsidRPr="00CC28EE">
              <w:rPr>
                <w:sz w:val="28"/>
                <w:szCs w:val="28"/>
              </w:rPr>
              <w:t>$3.949.083.995</w:t>
            </w:r>
          </w:p>
        </w:tc>
      </w:tr>
    </w:tbl>
    <w:p w14:paraId="371AB0F8" w14:textId="77777777" w:rsidR="00CC28EE" w:rsidRPr="00CC28EE" w:rsidRDefault="00CC28EE" w:rsidP="00CC28EE">
      <w:pPr>
        <w:spacing w:line="240" w:lineRule="auto"/>
        <w:jc w:val="center"/>
        <w:rPr>
          <w:sz w:val="18"/>
          <w:szCs w:val="18"/>
        </w:rPr>
      </w:pPr>
    </w:p>
    <w:tbl>
      <w:tblPr>
        <w:tblW w:w="7063"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7063"/>
      </w:tblGrid>
      <w:tr w:rsidR="00CC28EE" w:rsidRPr="00CC28EE" w14:paraId="38CA44D4" w14:textId="77777777" w:rsidTr="004432DD">
        <w:trPr>
          <w:trHeight w:val="1320"/>
          <w:jc w:val="center"/>
        </w:trPr>
        <w:tc>
          <w:tcPr>
            <w:tcW w:w="7063" w:type="dxa"/>
            <w:shd w:val="clear" w:color="auto" w:fill="009EAD"/>
            <w:vAlign w:val="center"/>
          </w:tcPr>
          <w:p w14:paraId="1603FBA7" w14:textId="5D382E69" w:rsidR="00CC28EE" w:rsidRPr="00CC28EE" w:rsidRDefault="00CC28EE" w:rsidP="00CC28EE">
            <w:pPr>
              <w:spacing w:after="0" w:line="240" w:lineRule="auto"/>
              <w:jc w:val="center"/>
              <w:rPr>
                <w:b/>
                <w:color w:val="FFFFFF"/>
                <w:sz w:val="24"/>
                <w:szCs w:val="24"/>
              </w:rPr>
            </w:pPr>
            <w:r w:rsidRPr="00CC28EE">
              <w:rPr>
                <w:b/>
                <w:color w:val="FFFFFF"/>
                <w:sz w:val="24"/>
                <w:szCs w:val="24"/>
              </w:rPr>
              <w:t xml:space="preserve">Otros: Propios por cobro </w:t>
            </w:r>
            <w:r w:rsidR="001C0F14" w:rsidRPr="00CC28EE">
              <w:rPr>
                <w:b/>
                <w:color w:val="FFFFFF"/>
                <w:sz w:val="24"/>
                <w:szCs w:val="24"/>
              </w:rPr>
              <w:t>de</w:t>
            </w:r>
            <w:r w:rsidR="001C0F14">
              <w:rPr>
                <w:b/>
                <w:color w:val="FFFFFF"/>
                <w:sz w:val="24"/>
                <w:szCs w:val="24"/>
              </w:rPr>
              <w:t xml:space="preserve"> la</w:t>
            </w:r>
            <w:r w:rsidR="001C0F14" w:rsidRPr="00CC28EE">
              <w:rPr>
                <w:b/>
                <w:color w:val="FFFFFF"/>
                <w:sz w:val="24"/>
                <w:szCs w:val="24"/>
              </w:rPr>
              <w:t xml:space="preserve"> tasa</w:t>
            </w:r>
            <w:r w:rsidRPr="00CC28EE">
              <w:rPr>
                <w:b/>
                <w:color w:val="FFFFFF"/>
                <w:sz w:val="24"/>
                <w:szCs w:val="24"/>
              </w:rPr>
              <w:t xml:space="preserve"> de contribución de entidades del sector solidario de acuerdo con</w:t>
            </w:r>
            <w:r w:rsidRPr="00CC28EE">
              <w:t xml:space="preserve"> </w:t>
            </w:r>
            <w:r w:rsidRPr="00CC28EE">
              <w:rPr>
                <w:b/>
                <w:color w:val="FFFFFF"/>
                <w:sz w:val="24"/>
                <w:szCs w:val="24"/>
              </w:rPr>
              <w:t xml:space="preserve">dispuesto en el artículo 37 de la Ley 454 de 1998, modificado por el artículo 99 de la Ley 795  </w:t>
            </w:r>
          </w:p>
          <w:p w14:paraId="31D9FC2D" w14:textId="77777777" w:rsidR="00CC28EE" w:rsidRPr="00CC28EE" w:rsidRDefault="00CC28EE" w:rsidP="00CC28EE">
            <w:pPr>
              <w:spacing w:after="0" w:line="240" w:lineRule="auto"/>
              <w:jc w:val="center"/>
              <w:rPr>
                <w:b/>
                <w:color w:val="FFFFFF"/>
                <w:sz w:val="18"/>
                <w:szCs w:val="18"/>
              </w:rPr>
            </w:pPr>
          </w:p>
          <w:p w14:paraId="12AC2144" w14:textId="77777777" w:rsidR="00CC28EE" w:rsidRPr="00CC28EE" w:rsidRDefault="00CC28EE" w:rsidP="00CC28EE">
            <w:pPr>
              <w:spacing w:after="0" w:line="240" w:lineRule="auto"/>
              <w:jc w:val="center"/>
              <w:rPr>
                <w:b/>
                <w:color w:val="FFFFFF"/>
                <w:sz w:val="24"/>
                <w:szCs w:val="24"/>
              </w:rPr>
            </w:pPr>
            <w:r w:rsidRPr="00CC28EE">
              <w:rPr>
                <w:b/>
                <w:color w:val="FFFFFF"/>
                <w:sz w:val="56"/>
                <w:szCs w:val="24"/>
              </w:rPr>
              <w:t>$4.785.035.613</w:t>
            </w:r>
          </w:p>
          <w:p w14:paraId="7084FC27" w14:textId="77777777" w:rsidR="00CC28EE" w:rsidRPr="00CC28EE" w:rsidRDefault="00CC28EE" w:rsidP="00CC28EE">
            <w:pPr>
              <w:spacing w:after="0" w:line="240" w:lineRule="auto"/>
              <w:jc w:val="center"/>
              <w:rPr>
                <w:b/>
                <w:color w:val="FFFFFF"/>
                <w:sz w:val="18"/>
                <w:szCs w:val="18"/>
              </w:rPr>
            </w:pPr>
          </w:p>
        </w:tc>
      </w:tr>
    </w:tbl>
    <w:p w14:paraId="42BF38C8" w14:textId="77777777" w:rsidR="00CC28EE" w:rsidRPr="00CC28EE" w:rsidRDefault="00CC28EE" w:rsidP="00CC28EE">
      <w:pPr>
        <w:spacing w:line="240" w:lineRule="auto"/>
        <w:ind w:left="708"/>
        <w:rPr>
          <w:i/>
          <w:sz w:val="32"/>
          <w:szCs w:val="48"/>
        </w:rPr>
      </w:pPr>
    </w:p>
    <w:p w14:paraId="3CF21A3D" w14:textId="77777777" w:rsidR="00CC28EE" w:rsidRPr="00CC28EE" w:rsidRDefault="00CC28EE" w:rsidP="00CC28EE">
      <w:pPr>
        <w:spacing w:line="240" w:lineRule="auto"/>
        <w:ind w:left="708"/>
        <w:rPr>
          <w:i/>
          <w:sz w:val="32"/>
          <w:szCs w:val="48"/>
        </w:rPr>
      </w:pPr>
      <w:r w:rsidRPr="00CC28EE">
        <w:rPr>
          <w:i/>
          <w:sz w:val="32"/>
          <w:szCs w:val="48"/>
        </w:rPr>
        <w:t xml:space="preserve">En el año 2018. Enero a Mayo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912"/>
      </w:tblGrid>
      <w:tr w:rsidR="00CC28EE" w:rsidRPr="00CC28EE" w14:paraId="67184C14" w14:textId="77777777" w:rsidTr="004432DD">
        <w:trPr>
          <w:trHeight w:val="292"/>
          <w:jc w:val="center"/>
        </w:trPr>
        <w:tc>
          <w:tcPr>
            <w:tcW w:w="3459" w:type="dxa"/>
            <w:shd w:val="clear" w:color="auto" w:fill="A5A5A5"/>
          </w:tcPr>
          <w:p w14:paraId="2EE557E0" w14:textId="77777777" w:rsidR="00CC28EE" w:rsidRPr="00CC28EE" w:rsidRDefault="00CC28EE" w:rsidP="00CC28EE">
            <w:pPr>
              <w:spacing w:after="0" w:line="240" w:lineRule="auto"/>
              <w:rPr>
                <w:b/>
                <w:bCs/>
                <w:color w:val="FFFFFF"/>
                <w:sz w:val="28"/>
                <w:szCs w:val="28"/>
              </w:rPr>
            </w:pPr>
          </w:p>
        </w:tc>
        <w:tc>
          <w:tcPr>
            <w:tcW w:w="3912" w:type="dxa"/>
            <w:shd w:val="clear" w:color="auto" w:fill="A5A5A5"/>
          </w:tcPr>
          <w:p w14:paraId="2F68EB51" w14:textId="77777777" w:rsidR="00CC28EE" w:rsidRPr="00CC28EE" w:rsidRDefault="00CC28EE" w:rsidP="00CC28EE">
            <w:pPr>
              <w:spacing w:after="0" w:line="240" w:lineRule="auto"/>
              <w:jc w:val="center"/>
              <w:rPr>
                <w:b/>
                <w:bCs/>
                <w:color w:val="FFFFFF"/>
                <w:sz w:val="28"/>
                <w:szCs w:val="28"/>
              </w:rPr>
            </w:pPr>
            <w:r w:rsidRPr="00CC28EE">
              <w:rPr>
                <w:b/>
                <w:bCs/>
                <w:color w:val="FFFFFF"/>
                <w:sz w:val="28"/>
                <w:szCs w:val="28"/>
              </w:rPr>
              <w:t>Total</w:t>
            </w:r>
          </w:p>
        </w:tc>
      </w:tr>
      <w:tr w:rsidR="00CC28EE" w:rsidRPr="00CC28EE" w14:paraId="55647D21" w14:textId="77777777" w:rsidTr="004432DD">
        <w:trPr>
          <w:trHeight w:val="303"/>
          <w:jc w:val="center"/>
        </w:trPr>
        <w:tc>
          <w:tcPr>
            <w:tcW w:w="3459" w:type="dxa"/>
            <w:shd w:val="clear" w:color="auto" w:fill="E8E8E8"/>
          </w:tcPr>
          <w:p w14:paraId="2A2B8A50" w14:textId="77777777" w:rsidR="00CC28EE" w:rsidRPr="00CC28EE" w:rsidRDefault="00CC28EE" w:rsidP="00CC28EE">
            <w:pPr>
              <w:spacing w:after="0" w:line="240" w:lineRule="auto"/>
              <w:jc w:val="center"/>
              <w:rPr>
                <w:b/>
                <w:bCs/>
                <w:sz w:val="28"/>
                <w:szCs w:val="28"/>
              </w:rPr>
            </w:pPr>
            <w:r w:rsidRPr="00CC28EE">
              <w:rPr>
                <w:b/>
                <w:bCs/>
                <w:sz w:val="28"/>
                <w:szCs w:val="28"/>
              </w:rPr>
              <w:t>Comprometido</w:t>
            </w:r>
          </w:p>
        </w:tc>
        <w:tc>
          <w:tcPr>
            <w:tcW w:w="3912" w:type="dxa"/>
            <w:shd w:val="clear" w:color="auto" w:fill="E8E8E8"/>
          </w:tcPr>
          <w:p w14:paraId="6365D9E1" w14:textId="77777777" w:rsidR="00CC28EE" w:rsidRPr="00CC28EE" w:rsidRDefault="00CC28EE" w:rsidP="00CC28EE">
            <w:pPr>
              <w:spacing w:after="0" w:line="240" w:lineRule="auto"/>
              <w:jc w:val="center"/>
              <w:rPr>
                <w:sz w:val="28"/>
                <w:szCs w:val="28"/>
              </w:rPr>
            </w:pPr>
            <w:r w:rsidRPr="00CC28EE">
              <w:rPr>
                <w:sz w:val="28"/>
                <w:szCs w:val="28"/>
              </w:rPr>
              <w:t>$4.493.269.969</w:t>
            </w:r>
          </w:p>
        </w:tc>
      </w:tr>
      <w:tr w:rsidR="00CC28EE" w:rsidRPr="00CC28EE" w14:paraId="4DFD2986" w14:textId="77777777" w:rsidTr="004432DD">
        <w:trPr>
          <w:trHeight w:val="292"/>
          <w:jc w:val="center"/>
        </w:trPr>
        <w:tc>
          <w:tcPr>
            <w:tcW w:w="3459" w:type="dxa"/>
            <w:shd w:val="clear" w:color="auto" w:fill="auto"/>
          </w:tcPr>
          <w:p w14:paraId="0B214684" w14:textId="77777777" w:rsidR="00CC28EE" w:rsidRPr="00CC28EE" w:rsidRDefault="00CC28EE" w:rsidP="00CC28EE">
            <w:pPr>
              <w:spacing w:after="0" w:line="240" w:lineRule="auto"/>
              <w:jc w:val="center"/>
              <w:rPr>
                <w:b/>
                <w:bCs/>
                <w:sz w:val="28"/>
                <w:szCs w:val="28"/>
              </w:rPr>
            </w:pPr>
            <w:r w:rsidRPr="00CC28EE">
              <w:rPr>
                <w:b/>
                <w:bCs/>
                <w:sz w:val="28"/>
                <w:szCs w:val="28"/>
              </w:rPr>
              <w:t>Obligado</w:t>
            </w:r>
          </w:p>
        </w:tc>
        <w:tc>
          <w:tcPr>
            <w:tcW w:w="3912" w:type="dxa"/>
            <w:shd w:val="clear" w:color="auto" w:fill="auto"/>
          </w:tcPr>
          <w:p w14:paraId="169ADC2B" w14:textId="1FB0215C" w:rsidR="00CC28EE" w:rsidRPr="00CC28EE" w:rsidRDefault="00CC28EE" w:rsidP="00591469">
            <w:pPr>
              <w:spacing w:after="0" w:line="240" w:lineRule="auto"/>
              <w:jc w:val="center"/>
              <w:rPr>
                <w:sz w:val="28"/>
                <w:szCs w:val="28"/>
              </w:rPr>
            </w:pPr>
            <w:r w:rsidRPr="00CC28EE">
              <w:rPr>
                <w:sz w:val="28"/>
                <w:szCs w:val="28"/>
              </w:rPr>
              <w:t>$</w:t>
            </w:r>
            <w:r w:rsidR="00591469">
              <w:rPr>
                <w:sz w:val="28"/>
                <w:szCs w:val="28"/>
              </w:rPr>
              <w:t>1.395.584.000</w:t>
            </w:r>
          </w:p>
        </w:tc>
      </w:tr>
      <w:tr w:rsidR="00CC28EE" w:rsidRPr="00CC28EE" w14:paraId="08433B32" w14:textId="77777777" w:rsidTr="004432DD">
        <w:trPr>
          <w:trHeight w:val="315"/>
          <w:jc w:val="center"/>
        </w:trPr>
        <w:tc>
          <w:tcPr>
            <w:tcW w:w="3459" w:type="dxa"/>
            <w:shd w:val="clear" w:color="auto" w:fill="auto"/>
          </w:tcPr>
          <w:p w14:paraId="042ED399" w14:textId="77777777" w:rsidR="00CC28EE" w:rsidRPr="00CC28EE" w:rsidRDefault="00CC28EE" w:rsidP="00CC28EE">
            <w:pPr>
              <w:spacing w:after="0" w:line="240" w:lineRule="auto"/>
              <w:jc w:val="center"/>
              <w:rPr>
                <w:b/>
                <w:bCs/>
                <w:sz w:val="28"/>
                <w:szCs w:val="28"/>
              </w:rPr>
            </w:pPr>
            <w:r w:rsidRPr="00CC28EE">
              <w:rPr>
                <w:b/>
                <w:bCs/>
                <w:sz w:val="28"/>
                <w:szCs w:val="28"/>
              </w:rPr>
              <w:t>Pagado</w:t>
            </w:r>
          </w:p>
        </w:tc>
        <w:tc>
          <w:tcPr>
            <w:tcW w:w="3912" w:type="dxa"/>
            <w:shd w:val="clear" w:color="auto" w:fill="auto"/>
          </w:tcPr>
          <w:p w14:paraId="137846DD" w14:textId="6C80EB58" w:rsidR="00CC28EE" w:rsidRPr="00CC28EE" w:rsidRDefault="00CC28EE" w:rsidP="00591469">
            <w:pPr>
              <w:spacing w:after="0" w:line="240" w:lineRule="auto"/>
              <w:jc w:val="center"/>
              <w:rPr>
                <w:sz w:val="28"/>
                <w:szCs w:val="28"/>
              </w:rPr>
            </w:pPr>
            <w:r w:rsidRPr="00CC28EE">
              <w:rPr>
                <w:sz w:val="28"/>
                <w:szCs w:val="28"/>
              </w:rPr>
              <w:t>$</w:t>
            </w:r>
            <w:r w:rsidR="00591469">
              <w:rPr>
                <w:sz w:val="28"/>
                <w:szCs w:val="28"/>
              </w:rPr>
              <w:t>1.395.584.000</w:t>
            </w:r>
          </w:p>
        </w:tc>
      </w:tr>
    </w:tbl>
    <w:p w14:paraId="16429567" w14:textId="77777777" w:rsidR="00CC28EE" w:rsidRPr="00CC28EE" w:rsidRDefault="00CC28EE" w:rsidP="00CC28EE">
      <w:pPr>
        <w:spacing w:after="0" w:line="240" w:lineRule="auto"/>
        <w:jc w:val="center"/>
        <w:rPr>
          <w:szCs w:val="36"/>
        </w:rPr>
      </w:pPr>
    </w:p>
    <w:tbl>
      <w:tblPr>
        <w:tblW w:w="7136"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7136"/>
      </w:tblGrid>
      <w:tr w:rsidR="00CC28EE" w:rsidRPr="00CC28EE" w14:paraId="4E95A8AF" w14:textId="77777777" w:rsidTr="004432DD">
        <w:trPr>
          <w:trHeight w:val="2011"/>
          <w:jc w:val="center"/>
        </w:trPr>
        <w:tc>
          <w:tcPr>
            <w:tcW w:w="7136" w:type="dxa"/>
            <w:shd w:val="clear" w:color="auto" w:fill="009EAD"/>
            <w:vAlign w:val="center"/>
          </w:tcPr>
          <w:p w14:paraId="136A58A7" w14:textId="32057CDE" w:rsidR="00CC28EE" w:rsidRPr="00CC28EE" w:rsidRDefault="00CC28EE" w:rsidP="00CC28EE">
            <w:pPr>
              <w:spacing w:after="0" w:line="240" w:lineRule="auto"/>
              <w:jc w:val="center"/>
              <w:rPr>
                <w:b/>
                <w:color w:val="FFFFFF"/>
                <w:sz w:val="24"/>
                <w:szCs w:val="24"/>
              </w:rPr>
            </w:pPr>
            <w:r w:rsidRPr="00CC28EE">
              <w:rPr>
                <w:b/>
                <w:color w:val="FFFFFF"/>
                <w:sz w:val="24"/>
                <w:szCs w:val="24"/>
              </w:rPr>
              <w:t xml:space="preserve">Otros: Propios por cobro de </w:t>
            </w:r>
            <w:r w:rsidR="001C0F14">
              <w:rPr>
                <w:b/>
                <w:color w:val="FFFFFF"/>
                <w:sz w:val="24"/>
                <w:szCs w:val="24"/>
              </w:rPr>
              <w:t xml:space="preserve">la </w:t>
            </w:r>
            <w:r w:rsidR="001C0F14" w:rsidRPr="00CC28EE">
              <w:rPr>
                <w:b/>
                <w:color w:val="FFFFFF"/>
                <w:sz w:val="24"/>
                <w:szCs w:val="24"/>
              </w:rPr>
              <w:t>tasa</w:t>
            </w:r>
            <w:r w:rsidRPr="00CC28EE">
              <w:rPr>
                <w:b/>
                <w:color w:val="FFFFFF"/>
                <w:sz w:val="24"/>
                <w:szCs w:val="24"/>
              </w:rPr>
              <w:t xml:space="preserve"> de contribución de entidades del sector solidario de acuerdo con dispuesto en el artículo 37 de la Ley 454 de 1998, modificado por el artículo 99 de la Ley 795</w:t>
            </w:r>
          </w:p>
          <w:p w14:paraId="71D7B60A" w14:textId="77777777" w:rsidR="00CC28EE" w:rsidRPr="00CC28EE" w:rsidRDefault="00CC28EE" w:rsidP="00CC28EE">
            <w:pPr>
              <w:spacing w:after="0" w:line="240" w:lineRule="auto"/>
              <w:jc w:val="center"/>
              <w:rPr>
                <w:b/>
                <w:color w:val="FFFFFF"/>
                <w:sz w:val="20"/>
                <w:szCs w:val="20"/>
              </w:rPr>
            </w:pPr>
          </w:p>
          <w:p w14:paraId="7B6F8063" w14:textId="77777777" w:rsidR="00CC28EE" w:rsidRPr="00CC28EE" w:rsidRDefault="00CC28EE" w:rsidP="00CC28EE">
            <w:pPr>
              <w:spacing w:after="0" w:line="240" w:lineRule="auto"/>
              <w:jc w:val="center"/>
              <w:rPr>
                <w:b/>
                <w:color w:val="FFFFFF"/>
                <w:sz w:val="56"/>
                <w:szCs w:val="24"/>
              </w:rPr>
            </w:pPr>
            <w:r w:rsidRPr="00CC28EE">
              <w:rPr>
                <w:b/>
                <w:color w:val="FFFFFF"/>
                <w:sz w:val="56"/>
                <w:szCs w:val="24"/>
              </w:rPr>
              <w:t>$4.628.417.423</w:t>
            </w:r>
          </w:p>
          <w:p w14:paraId="7F9D3F63" w14:textId="77777777" w:rsidR="00CC28EE" w:rsidRPr="00CC28EE" w:rsidRDefault="00CC28EE" w:rsidP="00CC28EE">
            <w:pPr>
              <w:spacing w:after="0" w:line="240" w:lineRule="auto"/>
              <w:jc w:val="center"/>
              <w:rPr>
                <w:b/>
                <w:color w:val="FFFFFF"/>
                <w:sz w:val="20"/>
                <w:szCs w:val="20"/>
              </w:rPr>
            </w:pPr>
          </w:p>
        </w:tc>
      </w:tr>
    </w:tbl>
    <w:p w14:paraId="5E7514D1" w14:textId="77777777" w:rsidR="00CC28EE" w:rsidRPr="00CC28EE" w:rsidRDefault="00CC28EE" w:rsidP="00CC28EE">
      <w:pPr>
        <w:spacing w:line="240" w:lineRule="auto"/>
        <w:rPr>
          <w:b/>
          <w:sz w:val="52"/>
          <w:szCs w:val="36"/>
        </w:rPr>
      </w:pPr>
      <w:r w:rsidRPr="00CC28EE">
        <w:rPr>
          <w:color w:val="009EAD"/>
          <w:sz w:val="52"/>
          <w:szCs w:val="52"/>
        </w:rPr>
        <w:lastRenderedPageBreak/>
        <w:t>¿Cómo puede hacer</w:t>
      </w:r>
      <w:r w:rsidRPr="00CC28EE">
        <w:rPr>
          <w:b/>
          <w:color w:val="009EAD"/>
          <w:sz w:val="48"/>
          <w:szCs w:val="48"/>
          <w:u w:val="thick"/>
        </w:rPr>
        <w:t xml:space="preserve"> </w:t>
      </w:r>
      <w:r w:rsidRPr="00CC28EE">
        <w:rPr>
          <w:b/>
          <w:color w:val="009EAD"/>
          <w:sz w:val="48"/>
          <w:szCs w:val="48"/>
          <w:u w:val="thick"/>
        </w:rPr>
        <w:br/>
      </w:r>
      <w:r w:rsidRPr="00CC28EE">
        <w:rPr>
          <w:b/>
          <w:color w:val="009EAD"/>
          <w:sz w:val="72"/>
          <w:szCs w:val="72"/>
          <w:u w:val="thick"/>
        </w:rPr>
        <w:t>control social</w:t>
      </w:r>
      <w:r w:rsidRPr="00CC28EE">
        <w:rPr>
          <w:b/>
          <w:color w:val="009EAD"/>
          <w:sz w:val="48"/>
          <w:szCs w:val="48"/>
          <w:u w:val="thick"/>
        </w:rPr>
        <w:t xml:space="preserve"> </w:t>
      </w:r>
      <w:r w:rsidRPr="00CC28EE">
        <w:rPr>
          <w:b/>
          <w:color w:val="009EAD"/>
          <w:sz w:val="48"/>
          <w:szCs w:val="48"/>
          <w:u w:val="thick"/>
        </w:rPr>
        <w:br/>
      </w:r>
      <w:r w:rsidRPr="00CC28EE">
        <w:rPr>
          <w:color w:val="009EAD"/>
          <w:sz w:val="52"/>
          <w:szCs w:val="52"/>
        </w:rPr>
        <w:t>y denunciar</w:t>
      </w:r>
      <w:r w:rsidRPr="00CC28EE">
        <w:rPr>
          <w:b/>
          <w:color w:val="009EAD"/>
          <w:sz w:val="48"/>
          <w:szCs w:val="48"/>
          <w:u w:val="thick"/>
        </w:rPr>
        <w:t xml:space="preserve"> </w:t>
      </w:r>
      <w:r w:rsidRPr="00CC28EE">
        <w:rPr>
          <w:b/>
          <w:color w:val="009EAD"/>
          <w:sz w:val="48"/>
          <w:szCs w:val="48"/>
          <w:u w:val="thick"/>
        </w:rPr>
        <w:br/>
      </w:r>
      <w:r w:rsidRPr="00CC28EE">
        <w:rPr>
          <w:b/>
          <w:color w:val="009EAD"/>
          <w:sz w:val="72"/>
          <w:szCs w:val="72"/>
          <w:u w:val="thick"/>
        </w:rPr>
        <w:t>actos irregulares?</w:t>
      </w:r>
    </w:p>
    <w:p w14:paraId="4CAC8E8F" w14:textId="136F4D5B" w:rsidR="00CC28EE" w:rsidRPr="00CC28EE" w:rsidRDefault="00CC28EE" w:rsidP="00CC28EE">
      <w:pPr>
        <w:spacing w:line="240" w:lineRule="auto"/>
      </w:pPr>
      <w:r w:rsidRPr="00CC28EE">
        <w:t xml:space="preserve">Lo invitamos a hacer control social a las actuaciones de las entidades y la de los servidores públicos. A </w:t>
      </w:r>
      <w:r w:rsidR="001C0F14" w:rsidRPr="00CC28EE">
        <w:t>continuación,</w:t>
      </w:r>
      <w:r w:rsidRPr="00CC28EE">
        <w:t xml:space="preserve"> encontrará información útil para ejercer este derecho:</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CellMar>
          <w:top w:w="113" w:type="dxa"/>
          <w:bottom w:w="113" w:type="dxa"/>
        </w:tblCellMar>
        <w:tblLook w:val="04A0" w:firstRow="1" w:lastRow="0" w:firstColumn="1" w:lastColumn="0" w:noHBand="0" w:noVBand="1"/>
      </w:tblPr>
      <w:tblGrid>
        <w:gridCol w:w="4045"/>
        <w:gridCol w:w="4733"/>
      </w:tblGrid>
      <w:tr w:rsidR="00CC28EE" w:rsidRPr="00CC28EE" w14:paraId="1E9DB1F2" w14:textId="77777777" w:rsidTr="004432DD">
        <w:trPr>
          <w:trHeight w:val="4044"/>
        </w:trPr>
        <w:tc>
          <w:tcPr>
            <w:tcW w:w="5058" w:type="dxa"/>
            <w:shd w:val="clear" w:color="auto" w:fill="F2F2F2"/>
            <w:vAlign w:val="center"/>
          </w:tcPr>
          <w:p w14:paraId="12E5EEBA" w14:textId="77777777" w:rsidR="00CC28EE" w:rsidRPr="00CC28EE" w:rsidRDefault="00CC28EE" w:rsidP="00CC28EE">
            <w:pPr>
              <w:spacing w:after="0" w:line="240" w:lineRule="auto"/>
              <w:jc w:val="center"/>
              <w:rPr>
                <w:b/>
                <w:color w:val="009EAD"/>
                <w:sz w:val="56"/>
              </w:rPr>
            </w:pPr>
            <w:r w:rsidRPr="00CC28EE">
              <w:rPr>
                <w:b/>
                <w:color w:val="009EAD"/>
                <w:sz w:val="56"/>
              </w:rPr>
              <w:t>1.</w:t>
            </w:r>
          </w:p>
          <w:p w14:paraId="1A0402D4" w14:textId="311C0736" w:rsidR="00CC28EE" w:rsidRPr="00CC28EE" w:rsidRDefault="00CC28EE" w:rsidP="00CC28EE">
            <w:pPr>
              <w:spacing w:after="0" w:line="240" w:lineRule="auto"/>
              <w:jc w:val="center"/>
            </w:pPr>
            <w:r w:rsidRPr="00CC28EE">
              <w:t xml:space="preserve">La Contraloría General de la República privilegia la participación ciudadana en el control fiscal como una estrategia decisiva </w:t>
            </w:r>
            <w:r w:rsidRPr="00CC28EE">
              <w:rPr>
                <w:u w:val="single"/>
              </w:rPr>
              <w:t>para el buen uso de los recursos públicos.</w:t>
            </w:r>
            <w:r w:rsidRPr="00CC28EE">
              <w:t xml:space="preserve"> Usted podrá denunciar hechos o conductas por un posible </w:t>
            </w:r>
            <w:r w:rsidRPr="00CC28EE">
              <w:rPr>
                <w:u w:val="single"/>
              </w:rPr>
              <w:t xml:space="preserve">manejo irregular de los bienes o fondos </w:t>
            </w:r>
            <w:r w:rsidR="001C0F14" w:rsidRPr="00CC28EE">
              <w:rPr>
                <w:u w:val="single"/>
              </w:rPr>
              <w:t>públicos</w:t>
            </w:r>
            <w:r w:rsidR="001C0F14" w:rsidRPr="00CC28EE">
              <w:t> ante</w:t>
            </w:r>
            <w:r w:rsidRPr="00CC28EE">
              <w:t xml:space="preserve"> </w:t>
            </w:r>
            <w:r w:rsidR="001C0F14" w:rsidRPr="00CC28EE">
              <w:t>este ente</w:t>
            </w:r>
            <w:r w:rsidRPr="00CC28EE">
              <w:t xml:space="preserve"> de Control Fiscal. Si desea hacerlo, podrá contactarse al PBX 518 7000 Ext. 21014 – 21015 en Bogotá o escribir al correo </w:t>
            </w:r>
            <w:hyperlink r:id="rId22" w:history="1">
              <w:r w:rsidRPr="00CC28EE">
                <w:t>cgr@contraloria.gov.co</w:t>
              </w:r>
            </w:hyperlink>
            <w:r w:rsidRPr="00CC28EE">
              <w:t xml:space="preserve">. Para mayor información lo invitamos a visitar la siguiente página: </w:t>
            </w:r>
            <w:hyperlink r:id="rId23" w:history="1">
              <w:r w:rsidRPr="00CC28EE">
                <w:rPr>
                  <w:color w:val="0563C1"/>
                  <w:u w:val="single"/>
                </w:rPr>
                <w:t>http://www.contraloria.gov.co/web/guest/atencion-al-ciudadano/denuncias-y-otras-solicitudes-pqrd</w:t>
              </w:r>
            </w:hyperlink>
          </w:p>
        </w:tc>
        <w:tc>
          <w:tcPr>
            <w:tcW w:w="3720" w:type="dxa"/>
            <w:shd w:val="clear" w:color="auto" w:fill="F2F2F2"/>
            <w:vAlign w:val="center"/>
          </w:tcPr>
          <w:p w14:paraId="26ED4DC4" w14:textId="77777777" w:rsidR="00CC28EE" w:rsidRPr="00CC28EE" w:rsidRDefault="00CC28EE" w:rsidP="00CC28EE">
            <w:pPr>
              <w:spacing w:after="0" w:line="240" w:lineRule="auto"/>
              <w:jc w:val="center"/>
              <w:rPr>
                <w:b/>
                <w:color w:val="009EAD"/>
                <w:sz w:val="56"/>
              </w:rPr>
            </w:pPr>
            <w:r w:rsidRPr="00CC28EE">
              <w:rPr>
                <w:b/>
                <w:color w:val="009EAD"/>
                <w:sz w:val="56"/>
              </w:rPr>
              <w:t>2.</w:t>
            </w:r>
          </w:p>
          <w:p w14:paraId="78CD2E5E" w14:textId="77777777" w:rsidR="00CC28EE" w:rsidRPr="00CC28EE" w:rsidRDefault="00CC28EE" w:rsidP="00CC28EE">
            <w:pPr>
              <w:spacing w:after="0" w:line="240" w:lineRule="auto"/>
              <w:jc w:val="center"/>
              <w:rPr>
                <w:rFonts w:eastAsia="Times New Roman"/>
              </w:rPr>
            </w:pPr>
            <w:r w:rsidRPr="00CC28EE">
              <w:t xml:space="preserve">La Procuraduría General de la Nación, investiga las actuaciones de los </w:t>
            </w:r>
            <w:r w:rsidRPr="00CC28EE">
              <w:rPr>
                <w:u w:val="single"/>
              </w:rPr>
              <w:t>servidores públicos</w:t>
            </w:r>
            <w:r w:rsidRPr="00CC28EE">
              <w:t xml:space="preserve"> que pueden terminar en sanciones disciplinarias. Si conoce de algún acto irregular de un servidor público denúncielo a: </w:t>
            </w:r>
            <w:hyperlink r:id="rId24" w:tgtFrame="_blank" w:history="1">
              <w:r w:rsidRPr="00CC28EE">
                <w:rPr>
                  <w:rFonts w:eastAsia="Times New Roman"/>
                  <w:color w:val="0563C1"/>
                  <w:u w:val="single"/>
                </w:rPr>
                <w:t>quejas@procuraduria.gov.co</w:t>
              </w:r>
            </w:hyperlink>
          </w:p>
          <w:p w14:paraId="7278C801" w14:textId="77777777" w:rsidR="00CC28EE" w:rsidRPr="00CC28EE" w:rsidRDefault="00CC28EE" w:rsidP="00CC28EE">
            <w:pPr>
              <w:spacing w:after="0" w:line="240" w:lineRule="auto"/>
              <w:jc w:val="center"/>
            </w:pPr>
            <w:r w:rsidRPr="00CC28EE">
              <w:rPr>
                <w:rFonts w:eastAsia="Times New Roman"/>
              </w:rPr>
              <w:t>Línea gratuita nacional:</w:t>
            </w:r>
            <w:r w:rsidRPr="00CC28EE">
              <w:rPr>
                <w:color w:val="0563C1"/>
                <w:u w:val="single"/>
              </w:rPr>
              <w:t xml:space="preserve"> </w:t>
            </w:r>
            <w:hyperlink r:id="rId25" w:history="1">
              <w:r w:rsidRPr="00CC28EE">
                <w:rPr>
                  <w:rFonts w:eastAsia="Times New Roman"/>
                  <w:color w:val="0563C1"/>
                  <w:u w:val="single"/>
                </w:rPr>
                <w:t>01 8000 940 808</w:t>
              </w:r>
            </w:hyperlink>
          </w:p>
        </w:tc>
      </w:tr>
      <w:tr w:rsidR="00CC28EE" w:rsidRPr="00CC28EE" w14:paraId="60F99150" w14:textId="77777777" w:rsidTr="004432DD">
        <w:tc>
          <w:tcPr>
            <w:tcW w:w="5058" w:type="dxa"/>
            <w:shd w:val="clear" w:color="auto" w:fill="F2F2F2"/>
            <w:vAlign w:val="center"/>
          </w:tcPr>
          <w:p w14:paraId="22C053D4" w14:textId="77777777" w:rsidR="00CC28EE" w:rsidRPr="00CC28EE" w:rsidRDefault="00CC28EE" w:rsidP="00CC28EE">
            <w:pPr>
              <w:spacing w:after="0" w:line="240" w:lineRule="auto"/>
              <w:jc w:val="center"/>
              <w:rPr>
                <w:b/>
                <w:color w:val="009EAD"/>
                <w:sz w:val="56"/>
              </w:rPr>
            </w:pPr>
            <w:r w:rsidRPr="00CC28EE">
              <w:rPr>
                <w:b/>
                <w:color w:val="009EAD"/>
                <w:sz w:val="56"/>
              </w:rPr>
              <w:t>3.</w:t>
            </w:r>
          </w:p>
          <w:p w14:paraId="475CA75C" w14:textId="77777777" w:rsidR="00CC28EE" w:rsidRPr="00CC28EE" w:rsidRDefault="00CC28EE" w:rsidP="00CC28EE">
            <w:pPr>
              <w:spacing w:after="0" w:line="240" w:lineRule="auto"/>
              <w:jc w:val="center"/>
            </w:pPr>
            <w:r w:rsidRPr="00CC28EE">
              <w:t xml:space="preserve">La Fiscalía, es el ente investigador de actos de corrupción que pueden resultar en una sentencia proferida por el juez relativo a </w:t>
            </w:r>
            <w:r w:rsidRPr="00CC28EE">
              <w:rPr>
                <w:u w:val="single"/>
              </w:rPr>
              <w:t>conductas penales</w:t>
            </w:r>
            <w:r w:rsidRPr="00CC28EE">
              <w:t xml:space="preserve">. Si conoce de algún acto irregular denúncielo a: </w:t>
            </w:r>
            <w:r w:rsidRPr="00CC28EE">
              <w:rPr>
                <w:rFonts w:eastAsia="Times New Roman"/>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3720" w:type="dxa"/>
            <w:shd w:val="clear" w:color="auto" w:fill="F2F2F2"/>
            <w:vAlign w:val="center"/>
          </w:tcPr>
          <w:p w14:paraId="488D48DE" w14:textId="77777777" w:rsidR="00CC28EE" w:rsidRPr="00CC28EE" w:rsidRDefault="00CC28EE" w:rsidP="00CC28EE">
            <w:pPr>
              <w:spacing w:after="0" w:line="240" w:lineRule="auto"/>
              <w:jc w:val="center"/>
              <w:rPr>
                <w:b/>
                <w:color w:val="009EAD"/>
                <w:sz w:val="56"/>
              </w:rPr>
            </w:pPr>
            <w:r w:rsidRPr="00CC28EE">
              <w:rPr>
                <w:b/>
                <w:color w:val="009EAD"/>
                <w:sz w:val="56"/>
              </w:rPr>
              <w:t>4.</w:t>
            </w:r>
          </w:p>
          <w:p w14:paraId="6F313B52" w14:textId="77777777" w:rsidR="00CC28EE" w:rsidRPr="00CC28EE" w:rsidRDefault="00CC28EE" w:rsidP="00CC28EE">
            <w:pPr>
              <w:spacing w:after="0" w:line="240" w:lineRule="auto"/>
              <w:jc w:val="center"/>
            </w:pPr>
            <w:r w:rsidRPr="00CC28EE">
              <w:t>Mecanismos de la entidad</w:t>
            </w:r>
          </w:p>
          <w:p w14:paraId="4EBDAE5A" w14:textId="77777777" w:rsidR="00CC28EE" w:rsidRPr="00CC28EE" w:rsidRDefault="00CC28EE" w:rsidP="00CC28EE">
            <w:pPr>
              <w:spacing w:after="0" w:line="240" w:lineRule="auto"/>
              <w:jc w:val="center"/>
            </w:pPr>
            <w:r w:rsidRPr="00CC28EE">
              <w:t>Si conoce de algún acto irregular de un servidor público denúncielo a:</w:t>
            </w:r>
          </w:p>
          <w:p w14:paraId="5DD68C62" w14:textId="2FF76617" w:rsidR="00CC28EE" w:rsidRPr="00CC28EE" w:rsidRDefault="00CC28EE" w:rsidP="00CC28EE">
            <w:pPr>
              <w:spacing w:after="0" w:line="240" w:lineRule="auto"/>
              <w:jc w:val="center"/>
            </w:pPr>
            <w:r w:rsidRPr="00CC28EE">
              <w:t>Línea de denuncias: (</w:t>
            </w:r>
            <w:r w:rsidR="001C0F14">
              <w:t>0</w:t>
            </w:r>
            <w:r w:rsidRPr="00CC28EE">
              <w:t xml:space="preserve">57)(1) 7 457 411 </w:t>
            </w:r>
          </w:p>
          <w:p w14:paraId="0AD475B4" w14:textId="77777777" w:rsidR="00CC28EE" w:rsidRPr="00CC28EE" w:rsidRDefault="00CC28EE" w:rsidP="00CC28EE">
            <w:pPr>
              <w:spacing w:after="0" w:line="240" w:lineRule="auto"/>
              <w:jc w:val="center"/>
            </w:pPr>
            <w:r w:rsidRPr="00CC28EE">
              <w:t>Ext.: 10252, 10141 y 10258</w:t>
            </w:r>
          </w:p>
          <w:p w14:paraId="13B435A9" w14:textId="77777777" w:rsidR="00CC28EE" w:rsidRPr="00CC28EE" w:rsidRDefault="00CC28EE" w:rsidP="00CC28EE">
            <w:pPr>
              <w:spacing w:after="0" w:line="240" w:lineRule="auto"/>
              <w:jc w:val="center"/>
            </w:pPr>
            <w:r w:rsidRPr="00CC28EE">
              <w:t xml:space="preserve">Línea de Atención Nacional: </w:t>
            </w:r>
            <w:r w:rsidRPr="00CC28EE">
              <w:tab/>
            </w:r>
          </w:p>
          <w:p w14:paraId="037B61E0" w14:textId="77777777" w:rsidR="00CC28EE" w:rsidRPr="00CC28EE" w:rsidRDefault="00CC28EE" w:rsidP="00CC28EE">
            <w:pPr>
              <w:spacing w:after="0" w:line="240" w:lineRule="auto"/>
              <w:jc w:val="center"/>
            </w:pPr>
            <w:r w:rsidRPr="00CC28EE">
              <w:t>01 8000 180 430</w:t>
            </w:r>
          </w:p>
          <w:p w14:paraId="2F667ACF" w14:textId="77777777" w:rsidR="00CC28EE" w:rsidRPr="00CC28EE" w:rsidRDefault="00CC28EE" w:rsidP="00CC28EE">
            <w:pPr>
              <w:spacing w:after="0" w:line="240" w:lineRule="auto"/>
              <w:jc w:val="center"/>
            </w:pPr>
            <w:r w:rsidRPr="00CC28EE">
              <w:t xml:space="preserve">Correo Institucional: </w:t>
            </w:r>
            <w:hyperlink r:id="rId26" w:history="1">
              <w:r w:rsidRPr="00CC28EE">
                <w:rPr>
                  <w:color w:val="0563C1"/>
                  <w:u w:val="single"/>
                </w:rPr>
                <w:t>atencionalciudadano@supersolidaria.gov.co</w:t>
              </w:r>
            </w:hyperlink>
          </w:p>
          <w:p w14:paraId="09822607" w14:textId="77777777" w:rsidR="00CC28EE" w:rsidRPr="00CC28EE" w:rsidRDefault="00CC28EE" w:rsidP="00CC28EE">
            <w:pPr>
              <w:spacing w:after="0" w:line="240" w:lineRule="auto"/>
              <w:jc w:val="center"/>
            </w:pPr>
            <w:r w:rsidRPr="00CC28EE">
              <w:t xml:space="preserve">Sede Electrónica: </w:t>
            </w:r>
            <w:hyperlink r:id="rId27" w:history="1">
              <w:r w:rsidRPr="00CC28EE">
                <w:rPr>
                  <w:color w:val="0563C1"/>
                  <w:u w:val="single"/>
                </w:rPr>
                <w:t>https://sedeelectronica.supersolidaria.gov.co/SedeElectronica</w:t>
              </w:r>
            </w:hyperlink>
          </w:p>
        </w:tc>
      </w:tr>
    </w:tbl>
    <w:p w14:paraId="67A3F8BD" w14:textId="340EC9EA" w:rsidR="00C44B11" w:rsidRPr="007C490A" w:rsidRDefault="00C44B11" w:rsidP="00CC28EE">
      <w:pPr>
        <w:spacing w:line="240" w:lineRule="auto"/>
        <w:rPr>
          <w:rFonts w:cs="Arial"/>
          <w:color w:val="0070C0"/>
          <w:sz w:val="32"/>
          <w:szCs w:val="32"/>
        </w:rPr>
      </w:pPr>
    </w:p>
    <w:sectPr w:rsidR="00C44B11" w:rsidRPr="007C490A" w:rsidSect="00185604">
      <w:headerReference w:type="even" r:id="rId28"/>
      <w:headerReference w:type="default" r:id="rId29"/>
      <w:pgSz w:w="12240" w:h="15840"/>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900FC" w14:textId="77777777" w:rsidR="00D60464" w:rsidRDefault="00D60464" w:rsidP="00DB4824">
      <w:pPr>
        <w:spacing w:after="0" w:line="240" w:lineRule="auto"/>
      </w:pPr>
      <w:r>
        <w:separator/>
      </w:r>
    </w:p>
  </w:endnote>
  <w:endnote w:type="continuationSeparator" w:id="0">
    <w:p w14:paraId="6C082B22" w14:textId="77777777" w:rsidR="00D60464" w:rsidRDefault="00D60464"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86820" w14:textId="77777777" w:rsidR="00D60464" w:rsidRDefault="00D60464" w:rsidP="00DB4824">
      <w:pPr>
        <w:spacing w:after="0" w:line="240" w:lineRule="auto"/>
      </w:pPr>
      <w:r>
        <w:separator/>
      </w:r>
    </w:p>
  </w:footnote>
  <w:footnote w:type="continuationSeparator" w:id="0">
    <w:p w14:paraId="224AA24E" w14:textId="77777777" w:rsidR="00D60464" w:rsidRDefault="00D60464" w:rsidP="00DB4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62F36" w14:textId="77777777" w:rsidR="00B150BD" w:rsidRDefault="00B150BD" w:rsidP="00E16595">
    <w:pPr>
      <w:pStyle w:val="Encabezado"/>
    </w:pPr>
    <w:r>
      <w:rPr>
        <w:lang w:val="es-ES"/>
      </w:rPr>
      <w:t>[Escriba texto]</w:t>
    </w:r>
    <w:r>
      <w:rPr>
        <w:lang w:val="es-ES"/>
      </w:rPr>
      <w:tab/>
      <w:t>[Escriba texto]</w:t>
    </w:r>
    <w:r>
      <w:rPr>
        <w:lang w:val="es-ES"/>
      </w:rPr>
      <w:tab/>
      <w:t>[Escriba texto]</w:t>
    </w:r>
  </w:p>
  <w:p w14:paraId="36FDE98F" w14:textId="77777777" w:rsidR="00B150BD" w:rsidRDefault="00B150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EEFE" w14:textId="77777777" w:rsidR="00B150BD" w:rsidRPr="003073D1" w:rsidRDefault="003767F6" w:rsidP="00540B1A">
    <w:pPr>
      <w:pStyle w:val="Encabezado"/>
      <w:ind w:left="-993"/>
      <w:rPr>
        <w:rFonts w:ascii="Arial" w:hAnsi="Arial" w:cs="Arial"/>
        <w:b/>
        <w:color w:val="7F7F7F"/>
        <w:sz w:val="16"/>
        <w:szCs w:val="16"/>
      </w:rPr>
    </w:pPr>
    <w:r w:rsidRPr="003073D1">
      <w:rPr>
        <w:b/>
        <w:noProof/>
        <w:lang w:eastAsia="es-CO"/>
      </w:rPr>
      <mc:AlternateContent>
        <mc:Choice Requires="wps">
          <w:drawing>
            <wp:anchor distT="4294967295" distB="4294967295" distL="114300" distR="114300" simplePos="0" relativeHeight="251657728" behindDoc="0" locked="0" layoutInCell="1" allowOverlap="1" wp14:anchorId="06EA2DEA" wp14:editId="60F01038">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noFill/>
                      <a:ln w="12700" cap="flat" cmpd="sng" algn="ctr">
                        <a:solidFill>
                          <a:srgbClr val="009EAD"/>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073A010"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" strokecolor="#009ead" strokeweight="1pt">
              <v:stroke joinstyle="miter"/>
              <o:lock v:ext="edit" shapetype="f"/>
            </v:line>
          </w:pict>
        </mc:Fallback>
      </mc:AlternateContent>
    </w:r>
    <w:r w:rsidR="00A91B15" w:rsidRPr="00A91B15">
      <w:t xml:space="preserve"> </w:t>
    </w:r>
    <w:r w:rsidR="00A91B15"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E46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F812A9"/>
    <w:multiLevelType w:val="hybridMultilevel"/>
    <w:tmpl w:val="45BA5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EE5C46"/>
    <w:multiLevelType w:val="hybridMultilevel"/>
    <w:tmpl w:val="EA8C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7E36575"/>
    <w:multiLevelType w:val="hybridMultilevel"/>
    <w:tmpl w:val="05D41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AA3BA3"/>
    <w:multiLevelType w:val="hybridMultilevel"/>
    <w:tmpl w:val="E2A0C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D221A84"/>
    <w:multiLevelType w:val="hybridMultilevel"/>
    <w:tmpl w:val="F8685C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6067AA"/>
    <w:multiLevelType w:val="hybridMultilevel"/>
    <w:tmpl w:val="7228CF76"/>
    <w:lvl w:ilvl="0" w:tplc="3CB2C76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72D7BC2"/>
    <w:multiLevelType w:val="hybridMultilevel"/>
    <w:tmpl w:val="22CEA6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40F37DA"/>
    <w:multiLevelType w:val="hybridMultilevel"/>
    <w:tmpl w:val="F692D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B385594"/>
    <w:multiLevelType w:val="hybridMultilevel"/>
    <w:tmpl w:val="5BFADD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4C7C7010"/>
    <w:multiLevelType w:val="hybridMultilevel"/>
    <w:tmpl w:val="CCEE6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AD00971"/>
    <w:multiLevelType w:val="hybridMultilevel"/>
    <w:tmpl w:val="22A6A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1B91554"/>
    <w:multiLevelType w:val="hybridMultilevel"/>
    <w:tmpl w:val="1D3CC9F0"/>
    <w:lvl w:ilvl="0" w:tplc="035066D4">
      <w:start w:val="2"/>
      <w:numFmt w:val="bullet"/>
      <w:lvlText w:val="-"/>
      <w:lvlJc w:val="left"/>
      <w:pPr>
        <w:ind w:left="720" w:hanging="360"/>
      </w:pPr>
      <w:rPr>
        <w:rFonts w:ascii="Calibri" w:eastAsia="MS Mincho"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10"/>
  </w:num>
  <w:num w:numId="5">
    <w:abstractNumId w:val="9"/>
  </w:num>
  <w:num w:numId="6">
    <w:abstractNumId w:val="12"/>
  </w:num>
  <w:num w:numId="7">
    <w:abstractNumId w:val="6"/>
  </w:num>
  <w:num w:numId="8">
    <w:abstractNumId w:val="7"/>
  </w:num>
  <w:num w:numId="9">
    <w:abstractNumId w:val="2"/>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B2"/>
    <w:rsid w:val="000021FD"/>
    <w:rsid w:val="00033410"/>
    <w:rsid w:val="0004649B"/>
    <w:rsid w:val="0008093B"/>
    <w:rsid w:val="000A46CE"/>
    <w:rsid w:val="000B1843"/>
    <w:rsid w:val="000B6499"/>
    <w:rsid w:val="000F43AD"/>
    <w:rsid w:val="001118BA"/>
    <w:rsid w:val="001241DB"/>
    <w:rsid w:val="001360B2"/>
    <w:rsid w:val="0014221E"/>
    <w:rsid w:val="0014284A"/>
    <w:rsid w:val="00146CE6"/>
    <w:rsid w:val="00156035"/>
    <w:rsid w:val="0015775D"/>
    <w:rsid w:val="001613B6"/>
    <w:rsid w:val="00185604"/>
    <w:rsid w:val="001C0A53"/>
    <w:rsid w:val="001C0F14"/>
    <w:rsid w:val="001C4486"/>
    <w:rsid w:val="001C6B96"/>
    <w:rsid w:val="00236353"/>
    <w:rsid w:val="002403F4"/>
    <w:rsid w:val="00247F3B"/>
    <w:rsid w:val="002D7197"/>
    <w:rsid w:val="00305717"/>
    <w:rsid w:val="00307197"/>
    <w:rsid w:val="003073D1"/>
    <w:rsid w:val="003767F6"/>
    <w:rsid w:val="0038416B"/>
    <w:rsid w:val="0039042A"/>
    <w:rsid w:val="003A07A5"/>
    <w:rsid w:val="003B2FCB"/>
    <w:rsid w:val="003C3196"/>
    <w:rsid w:val="003C4782"/>
    <w:rsid w:val="003D6A15"/>
    <w:rsid w:val="0043339E"/>
    <w:rsid w:val="004338C7"/>
    <w:rsid w:val="004A1CB7"/>
    <w:rsid w:val="004D2FC7"/>
    <w:rsid w:val="004E36DA"/>
    <w:rsid w:val="004F416F"/>
    <w:rsid w:val="005248D3"/>
    <w:rsid w:val="00530946"/>
    <w:rsid w:val="00540B1A"/>
    <w:rsid w:val="00547DCE"/>
    <w:rsid w:val="00575766"/>
    <w:rsid w:val="00586542"/>
    <w:rsid w:val="00591469"/>
    <w:rsid w:val="005D2514"/>
    <w:rsid w:val="005F51C8"/>
    <w:rsid w:val="00696580"/>
    <w:rsid w:val="006C62BD"/>
    <w:rsid w:val="006D3FEC"/>
    <w:rsid w:val="006D5264"/>
    <w:rsid w:val="006E02F5"/>
    <w:rsid w:val="007034B8"/>
    <w:rsid w:val="007069D2"/>
    <w:rsid w:val="00731437"/>
    <w:rsid w:val="00742414"/>
    <w:rsid w:val="00762AD7"/>
    <w:rsid w:val="007C490A"/>
    <w:rsid w:val="00807D9C"/>
    <w:rsid w:val="008617B4"/>
    <w:rsid w:val="00870A87"/>
    <w:rsid w:val="008A4834"/>
    <w:rsid w:val="008B2AB8"/>
    <w:rsid w:val="008B6E31"/>
    <w:rsid w:val="008C2B86"/>
    <w:rsid w:val="008C7D33"/>
    <w:rsid w:val="008D2568"/>
    <w:rsid w:val="00901519"/>
    <w:rsid w:val="009028D3"/>
    <w:rsid w:val="00912656"/>
    <w:rsid w:val="009227F2"/>
    <w:rsid w:val="00943101"/>
    <w:rsid w:val="00946A75"/>
    <w:rsid w:val="00980A31"/>
    <w:rsid w:val="009C3FB2"/>
    <w:rsid w:val="009F4E23"/>
    <w:rsid w:val="009F4E34"/>
    <w:rsid w:val="00A01B71"/>
    <w:rsid w:val="00A64D7C"/>
    <w:rsid w:val="00A67DC2"/>
    <w:rsid w:val="00A91B15"/>
    <w:rsid w:val="00AA2073"/>
    <w:rsid w:val="00AA587E"/>
    <w:rsid w:val="00B027C9"/>
    <w:rsid w:val="00B11708"/>
    <w:rsid w:val="00B150BD"/>
    <w:rsid w:val="00B32160"/>
    <w:rsid w:val="00B35B3F"/>
    <w:rsid w:val="00B841CD"/>
    <w:rsid w:val="00BC041E"/>
    <w:rsid w:val="00BD7164"/>
    <w:rsid w:val="00BF76FB"/>
    <w:rsid w:val="00C3069B"/>
    <w:rsid w:val="00C34401"/>
    <w:rsid w:val="00C44B11"/>
    <w:rsid w:val="00CC28EE"/>
    <w:rsid w:val="00CC3BD5"/>
    <w:rsid w:val="00CF3158"/>
    <w:rsid w:val="00D2020E"/>
    <w:rsid w:val="00D37CED"/>
    <w:rsid w:val="00D60464"/>
    <w:rsid w:val="00D81135"/>
    <w:rsid w:val="00D84283"/>
    <w:rsid w:val="00D84A68"/>
    <w:rsid w:val="00D97F2C"/>
    <w:rsid w:val="00DB4824"/>
    <w:rsid w:val="00E16595"/>
    <w:rsid w:val="00E539DB"/>
    <w:rsid w:val="00E773BA"/>
    <w:rsid w:val="00EB6FEC"/>
    <w:rsid w:val="00EC20EE"/>
    <w:rsid w:val="00EF52AB"/>
    <w:rsid w:val="00EF7A67"/>
    <w:rsid w:val="00EF7B18"/>
    <w:rsid w:val="00EF7EF3"/>
    <w:rsid w:val="00F070AD"/>
    <w:rsid w:val="00F25AF0"/>
    <w:rsid w:val="00F61A94"/>
    <w:rsid w:val="00F66A34"/>
    <w:rsid w:val="00FB0E50"/>
    <w:rsid w:val="00FB135F"/>
    <w:rsid w:val="00FE121E"/>
    <w:rsid w:val="00FF5C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AE64D"/>
  <w15:chartTrackingRefBased/>
  <w15:docId w15:val="{B8EC9448-BCDA-47CD-A308-60E3D74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table" w:customStyle="1" w:styleId="Tablaconcuadrcula1">
    <w:name w:val="Tabla con cuadrícula1"/>
    <w:basedOn w:val="Tablanormal"/>
    <w:next w:val="Tablaconcuadrcula"/>
    <w:uiPriority w:val="39"/>
    <w:rsid w:val="00CC2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community.secop.gov.co/Public/Tendering/ContractDetailView/Index?UniqueIdentifier=CO1.PCCNTR.312284&amp;isModal=true&amp;asPopupView=true%23ContractDocuments" TargetMode="External"/><Relationship Id="rId26" Type="http://schemas.openxmlformats.org/officeDocument/2006/relationships/hyperlink" Target="mailto:atencionalciudadano@supersolidaria.gov.co"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contratos.gov.co/consultas/detalleProceso.do?numConstancia=17-12-6315912" TargetMode="External"/><Relationship Id="rId25" Type="http://schemas.openxmlformats.org/officeDocument/2006/relationships/hyperlink" Target="http://tel:018000940808" TargetMode="External"/><Relationship Id="rId2" Type="http://schemas.openxmlformats.org/officeDocument/2006/relationships/numbering" Target="numbering.xml"/><Relationship Id="rId16" Type="http://schemas.openxmlformats.org/officeDocument/2006/relationships/hyperlink" Target="file:///C:\Users\jsegura\Downloads\www.colombiacompra.gov.co" TargetMode="External"/><Relationship Id="rId20" Type="http://schemas.openxmlformats.org/officeDocument/2006/relationships/hyperlink" Target="http://datos.gov.c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quejas@procuraduria.gov.co"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contraloria.gov.co/web/guest/atencion-al-ciudadano/denuncias-y-otras-solicitudes-pqrd" TargetMode="External"/><Relationship Id="rId28" Type="http://schemas.openxmlformats.org/officeDocument/2006/relationships/header" Target="header1.xml"/><Relationship Id="rId10" Type="http://schemas.openxmlformats.org/officeDocument/2006/relationships/image" Target="media/image20.wmf"/><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hyperlink" Target="mailto:cgr@contraloria.gov.co?subject=Solicitudes%20Generales" TargetMode="External"/><Relationship Id="rId27" Type="http://schemas.openxmlformats.org/officeDocument/2006/relationships/hyperlink" Target="https://sedeelectronica.supersolidaria.gov.co/SedeElectronica"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D72D9-511C-43EC-BE02-51E06B02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1909</Words>
  <Characters>10504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12389</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Simoneth Suarez Gutierrez</dc:creator>
  <cp:keywords/>
  <cp:lastModifiedBy>Javier Mauricio Segura Restrepo</cp:lastModifiedBy>
  <cp:revision>2</cp:revision>
  <dcterms:created xsi:type="dcterms:W3CDTF">2018-07-11T12:46:00Z</dcterms:created>
  <dcterms:modified xsi:type="dcterms:W3CDTF">2018-07-11T12:46:00Z</dcterms:modified>
</cp:coreProperties>
</file>