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Pr="0024299E" w:rsidRDefault="00295012" w:rsidP="0024299E">
      <w:pPr>
        <w:pStyle w:val="Encabezado"/>
        <w:tabs>
          <w:tab w:val="clear" w:pos="4252"/>
          <w:tab w:val="clear" w:pos="8504"/>
        </w:tabs>
        <w:jc w:val="both"/>
        <w:rPr>
          <w:rFonts w:ascii="Arial" w:hAnsi="Arial" w:cs="Arial"/>
          <w:bCs/>
          <w:i/>
          <w:iCs/>
          <w:sz w:val="22"/>
          <w:szCs w:val="22"/>
          <w:lang w:val="es-ES_tradnl"/>
        </w:rPr>
      </w:pPr>
    </w:p>
    <w:p w:rsidR="00CF42C2" w:rsidRPr="0024299E" w:rsidRDefault="00CF42C2" w:rsidP="0024299E">
      <w:pPr>
        <w:widowControl w:val="0"/>
        <w:ind w:right="18"/>
        <w:jc w:val="both"/>
        <w:rPr>
          <w:rFonts w:ascii="Arial" w:hAnsi="Arial" w:cs="Arial"/>
          <w:bCs/>
          <w:sz w:val="22"/>
          <w:szCs w:val="22"/>
        </w:rPr>
      </w:pPr>
    </w:p>
    <w:p w:rsidR="00FA0100" w:rsidRDefault="00FA0100" w:rsidP="0024299E">
      <w:pPr>
        <w:widowControl w:val="0"/>
        <w:ind w:right="18"/>
        <w:jc w:val="both"/>
        <w:rPr>
          <w:rFonts w:ascii="Arial" w:hAnsi="Arial" w:cs="Arial"/>
          <w:sz w:val="22"/>
          <w:szCs w:val="22"/>
        </w:rPr>
      </w:pPr>
    </w:p>
    <w:p w:rsidR="00CF42C2" w:rsidRPr="00FA0100" w:rsidRDefault="00FA0100" w:rsidP="0024299E">
      <w:pPr>
        <w:widowControl w:val="0"/>
        <w:ind w:right="18"/>
        <w:jc w:val="both"/>
        <w:rPr>
          <w:rFonts w:ascii="Arial" w:hAnsi="Arial" w:cs="Arial"/>
          <w:bCs/>
          <w:sz w:val="22"/>
          <w:szCs w:val="22"/>
        </w:rPr>
      </w:pPr>
      <w:r w:rsidRPr="00FA0100">
        <w:rPr>
          <w:rFonts w:ascii="Arial" w:hAnsi="Arial" w:cs="Arial"/>
          <w:sz w:val="22"/>
          <w:szCs w:val="22"/>
        </w:rPr>
        <w:t xml:space="preserve">Concepto: </w:t>
      </w:r>
      <w:r>
        <w:rPr>
          <w:rFonts w:ascii="Arial" w:hAnsi="Arial" w:cs="Arial"/>
          <w:sz w:val="22"/>
          <w:szCs w:val="22"/>
        </w:rPr>
        <w:tab/>
      </w:r>
      <w:r w:rsidRPr="00FA0100">
        <w:rPr>
          <w:rFonts w:ascii="Arial" w:hAnsi="Arial" w:cs="Arial"/>
          <w:sz w:val="22"/>
          <w:szCs w:val="22"/>
        </w:rPr>
        <w:t>20131120151831</w:t>
      </w:r>
      <w:r w:rsidRPr="00FA0100">
        <w:rPr>
          <w:rFonts w:ascii="Arial" w:hAnsi="Arial" w:cs="Arial"/>
          <w:sz w:val="22"/>
          <w:szCs w:val="22"/>
        </w:rPr>
        <w:t>del 28 de junio de 2013</w:t>
      </w:r>
    </w:p>
    <w:p w:rsidR="00FA0100" w:rsidRPr="00FA0100" w:rsidRDefault="00FA0100" w:rsidP="0024299E">
      <w:pPr>
        <w:widowControl w:val="0"/>
        <w:ind w:right="18"/>
        <w:jc w:val="both"/>
        <w:rPr>
          <w:rFonts w:ascii="Arial" w:hAnsi="Arial" w:cs="Arial"/>
          <w:bCs/>
          <w:sz w:val="22"/>
          <w:szCs w:val="22"/>
        </w:rPr>
      </w:pPr>
    </w:p>
    <w:p w:rsidR="00FA0100" w:rsidRDefault="00FA0100" w:rsidP="0024299E">
      <w:pPr>
        <w:widowControl w:val="0"/>
        <w:ind w:right="18"/>
        <w:jc w:val="both"/>
        <w:rPr>
          <w:rFonts w:ascii="Arial" w:hAnsi="Arial" w:cs="Arial"/>
          <w:bCs/>
          <w:sz w:val="22"/>
          <w:szCs w:val="22"/>
        </w:rPr>
      </w:pPr>
      <w:r>
        <w:rPr>
          <w:rFonts w:ascii="Arial" w:hAnsi="Arial" w:cs="Arial"/>
          <w:bCs/>
          <w:sz w:val="22"/>
          <w:szCs w:val="22"/>
        </w:rPr>
        <w:t xml:space="preserve">Tema: </w:t>
      </w:r>
      <w:r w:rsidR="004F7FC4">
        <w:rPr>
          <w:rFonts w:ascii="Arial" w:hAnsi="Arial" w:cs="Arial"/>
          <w:bCs/>
          <w:sz w:val="22"/>
          <w:szCs w:val="22"/>
        </w:rPr>
        <w:tab/>
      </w:r>
      <w:r w:rsidR="004F7FC4">
        <w:rPr>
          <w:rFonts w:ascii="Arial" w:hAnsi="Arial" w:cs="Arial"/>
          <w:bCs/>
          <w:sz w:val="22"/>
          <w:szCs w:val="22"/>
        </w:rPr>
        <w:tab/>
      </w:r>
      <w:r>
        <w:rPr>
          <w:rFonts w:ascii="Arial" w:hAnsi="Arial" w:cs="Arial"/>
          <w:bCs/>
          <w:sz w:val="22"/>
          <w:szCs w:val="22"/>
        </w:rPr>
        <w:t xml:space="preserve">Cooperativas </w:t>
      </w:r>
    </w:p>
    <w:p w:rsidR="00FA0100" w:rsidRDefault="00FA0100" w:rsidP="0024299E">
      <w:pPr>
        <w:widowControl w:val="0"/>
        <w:ind w:right="18"/>
        <w:jc w:val="both"/>
        <w:rPr>
          <w:rFonts w:ascii="Arial" w:hAnsi="Arial" w:cs="Arial"/>
          <w:bCs/>
          <w:sz w:val="22"/>
          <w:szCs w:val="22"/>
        </w:rPr>
      </w:pPr>
    </w:p>
    <w:p w:rsidR="00FF1E11" w:rsidRPr="0024299E" w:rsidRDefault="00FA0100" w:rsidP="0024299E">
      <w:pPr>
        <w:widowControl w:val="0"/>
        <w:ind w:right="18"/>
        <w:jc w:val="both"/>
        <w:rPr>
          <w:rFonts w:ascii="Arial" w:hAnsi="Arial" w:cs="Arial"/>
          <w:bCs/>
          <w:sz w:val="22"/>
          <w:szCs w:val="22"/>
        </w:rPr>
      </w:pPr>
      <w:r>
        <w:rPr>
          <w:rFonts w:ascii="Arial" w:hAnsi="Arial" w:cs="Arial"/>
          <w:bCs/>
          <w:sz w:val="22"/>
          <w:szCs w:val="22"/>
        </w:rPr>
        <w:t xml:space="preserve">Subtema: </w:t>
      </w:r>
      <w:r w:rsidR="004F7FC4">
        <w:rPr>
          <w:rFonts w:ascii="Arial" w:hAnsi="Arial" w:cs="Arial"/>
          <w:bCs/>
          <w:sz w:val="22"/>
          <w:szCs w:val="22"/>
        </w:rPr>
        <w:tab/>
      </w:r>
      <w:r>
        <w:rPr>
          <w:rFonts w:ascii="Arial" w:hAnsi="Arial" w:cs="Arial"/>
          <w:bCs/>
          <w:sz w:val="22"/>
          <w:szCs w:val="22"/>
        </w:rPr>
        <w:t xml:space="preserve">Devolución aportes en proceso de disolución y liquidación voluntaria </w:t>
      </w:r>
      <w:r w:rsidR="00FF1E11" w:rsidRPr="0024299E">
        <w:rPr>
          <w:rFonts w:ascii="Arial" w:hAnsi="Arial" w:cs="Arial"/>
          <w:bCs/>
          <w:sz w:val="22"/>
          <w:szCs w:val="22"/>
        </w:rPr>
        <w:t> </w:t>
      </w:r>
    </w:p>
    <w:p w:rsidR="00FA0100" w:rsidRDefault="00FA0100" w:rsidP="0024299E">
      <w:pPr>
        <w:pStyle w:val="Textoindependiente2"/>
        <w:spacing w:after="0" w:line="240" w:lineRule="auto"/>
        <w:jc w:val="both"/>
        <w:outlineLvl w:val="0"/>
        <w:rPr>
          <w:rFonts w:ascii="Arial" w:hAnsi="Arial" w:cs="Arial"/>
          <w:sz w:val="22"/>
          <w:szCs w:val="22"/>
          <w:lang w:val="es-CO"/>
        </w:rPr>
      </w:pPr>
    </w:p>
    <w:p w:rsidR="004F7FC4" w:rsidRDefault="004F7FC4" w:rsidP="0024299E">
      <w:pPr>
        <w:pStyle w:val="Textoindependiente2"/>
        <w:spacing w:after="0" w:line="240" w:lineRule="auto"/>
        <w:jc w:val="both"/>
        <w:outlineLvl w:val="0"/>
        <w:rPr>
          <w:rFonts w:ascii="Arial" w:hAnsi="Arial" w:cs="Arial"/>
          <w:sz w:val="22"/>
          <w:szCs w:val="22"/>
          <w:lang w:val="es-CO"/>
        </w:rPr>
      </w:pPr>
      <w:r>
        <w:rPr>
          <w:rFonts w:ascii="Arial" w:hAnsi="Arial" w:cs="Arial"/>
          <w:sz w:val="22"/>
          <w:szCs w:val="22"/>
          <w:lang w:val="es-CO"/>
        </w:rPr>
        <w:t xml:space="preserve">Síntesis: </w:t>
      </w:r>
      <w:r>
        <w:rPr>
          <w:rFonts w:ascii="Arial" w:hAnsi="Arial" w:cs="Arial"/>
          <w:sz w:val="22"/>
          <w:szCs w:val="22"/>
          <w:lang w:val="es-CO"/>
        </w:rPr>
        <w:tab/>
      </w:r>
      <w:bookmarkStart w:id="0" w:name="_GoBack"/>
      <w:bookmarkEnd w:id="0"/>
      <w:r>
        <w:rPr>
          <w:rFonts w:ascii="Arial" w:hAnsi="Arial" w:cs="Arial"/>
          <w:sz w:val="22"/>
          <w:szCs w:val="22"/>
          <w:lang w:val="es-CO"/>
        </w:rPr>
        <w:t xml:space="preserve">Los aportes sociales hacen parte de la masa de liquidación </w:t>
      </w:r>
    </w:p>
    <w:p w:rsidR="00FA0100" w:rsidRDefault="00FA0100" w:rsidP="0024299E">
      <w:pPr>
        <w:pStyle w:val="Textoindependiente2"/>
        <w:spacing w:after="0" w:line="240" w:lineRule="auto"/>
        <w:jc w:val="both"/>
        <w:outlineLvl w:val="0"/>
        <w:rPr>
          <w:rFonts w:ascii="Arial" w:hAnsi="Arial" w:cs="Arial"/>
          <w:sz w:val="22"/>
          <w:szCs w:val="22"/>
          <w:lang w:val="es-CO"/>
        </w:rPr>
      </w:pPr>
    </w:p>
    <w:p w:rsidR="004F7FC4" w:rsidRDefault="004F7FC4" w:rsidP="0024299E">
      <w:pPr>
        <w:pStyle w:val="Textoindependiente2"/>
        <w:spacing w:after="0" w:line="240" w:lineRule="auto"/>
        <w:jc w:val="both"/>
        <w:outlineLvl w:val="0"/>
        <w:rPr>
          <w:rFonts w:ascii="Arial" w:hAnsi="Arial" w:cs="Arial"/>
          <w:sz w:val="22"/>
          <w:szCs w:val="22"/>
          <w:lang w:val="es-CO"/>
        </w:rPr>
      </w:pPr>
      <w:r>
        <w:rPr>
          <w:rFonts w:ascii="Arial" w:hAnsi="Arial" w:cs="Arial"/>
          <w:sz w:val="22"/>
          <w:szCs w:val="22"/>
          <w:lang w:val="es-CO"/>
        </w:rPr>
        <w:t xml:space="preserve"> </w:t>
      </w:r>
    </w:p>
    <w:p w:rsidR="0003071C" w:rsidRPr="0024299E" w:rsidRDefault="0003071C" w:rsidP="0024299E">
      <w:pPr>
        <w:pStyle w:val="Textoindependiente2"/>
        <w:spacing w:after="0" w:line="240" w:lineRule="auto"/>
        <w:jc w:val="both"/>
        <w:outlineLvl w:val="0"/>
        <w:rPr>
          <w:rFonts w:ascii="Arial" w:hAnsi="Arial" w:cs="Arial"/>
          <w:sz w:val="22"/>
          <w:szCs w:val="22"/>
          <w:lang w:val="es-CO"/>
        </w:rPr>
      </w:pPr>
      <w:r w:rsidRPr="0024299E">
        <w:rPr>
          <w:rFonts w:ascii="Arial" w:hAnsi="Arial" w:cs="Arial"/>
          <w:sz w:val="22"/>
          <w:szCs w:val="22"/>
          <w:lang w:val="es-CO"/>
        </w:rPr>
        <w:t xml:space="preserve">Con toda atención nos referimos a su comunicación citada en el asunto a través de la cual solicita se le informe </w:t>
      </w:r>
      <w:r w:rsidR="00C56322" w:rsidRPr="0024299E">
        <w:rPr>
          <w:rFonts w:ascii="Arial" w:hAnsi="Arial" w:cs="Arial"/>
          <w:sz w:val="22"/>
          <w:szCs w:val="22"/>
          <w:lang w:val="es-CO"/>
        </w:rPr>
        <w:t>si debe devolver las cuotas cooperativas y de tecnología, canceladas por los asociados en los meses de noviembre y diciembre de 2012 y</w:t>
      </w:r>
      <w:r w:rsidR="00E36A75" w:rsidRPr="0024299E">
        <w:rPr>
          <w:rFonts w:ascii="Arial" w:hAnsi="Arial" w:cs="Arial"/>
          <w:sz w:val="22"/>
          <w:szCs w:val="22"/>
          <w:lang w:val="es-CO"/>
        </w:rPr>
        <w:t xml:space="preserve"> enero de 2013, toda vez que la entidad entró en proceso de disolución y liquidación voluntaria a partir del 17 de noviembre de 2012.</w:t>
      </w:r>
    </w:p>
    <w:p w:rsidR="0003071C" w:rsidRPr="0024299E" w:rsidRDefault="0003071C" w:rsidP="0024299E">
      <w:pPr>
        <w:pStyle w:val="Encabezadodetda"/>
        <w:widowControl/>
        <w:tabs>
          <w:tab w:val="clear" w:pos="9360"/>
          <w:tab w:val="right" w:leader="dot" w:pos="8494"/>
        </w:tabs>
        <w:suppressAutoHyphens w:val="0"/>
        <w:spacing w:line="240" w:lineRule="auto"/>
        <w:jc w:val="both"/>
        <w:rPr>
          <w:rFonts w:ascii="Arial" w:hAnsi="Arial" w:cs="Arial"/>
          <w:bCs/>
          <w:iCs/>
          <w:sz w:val="22"/>
          <w:szCs w:val="22"/>
          <w:lang w:val="es-ES"/>
        </w:rPr>
      </w:pPr>
    </w:p>
    <w:p w:rsidR="00395CF0" w:rsidRPr="0024299E" w:rsidRDefault="00E36A75" w:rsidP="0024299E">
      <w:pPr>
        <w:pStyle w:val="Encabezado"/>
        <w:jc w:val="both"/>
        <w:rPr>
          <w:rFonts w:ascii="Arial" w:hAnsi="Arial" w:cs="Arial"/>
          <w:sz w:val="22"/>
          <w:szCs w:val="22"/>
          <w:lang w:val="es-ES_tradnl"/>
        </w:rPr>
      </w:pPr>
      <w:r w:rsidRPr="0024299E">
        <w:rPr>
          <w:rFonts w:ascii="Arial" w:hAnsi="Arial" w:cs="Arial"/>
          <w:sz w:val="22"/>
          <w:szCs w:val="22"/>
          <w:lang w:val="es-CO"/>
        </w:rPr>
        <w:t>Sobre el tema es importante en primer lugar, precisar que siendo su calidad la d</w:t>
      </w:r>
      <w:r w:rsidR="00395CF0" w:rsidRPr="0024299E">
        <w:rPr>
          <w:rFonts w:ascii="Arial" w:hAnsi="Arial" w:cs="Arial"/>
          <w:sz w:val="22"/>
          <w:szCs w:val="22"/>
          <w:lang w:val="es-CO"/>
        </w:rPr>
        <w:t xml:space="preserve">e Gerente Liquidador, le corresponde dirigir el proceso liquidatario de la organización solidaria que representa, toda vez que  </w:t>
      </w:r>
      <w:r w:rsidR="00395CF0" w:rsidRPr="0024299E">
        <w:rPr>
          <w:rFonts w:ascii="Arial" w:hAnsi="Arial" w:cs="Arial"/>
          <w:sz w:val="22"/>
          <w:szCs w:val="22"/>
          <w:lang w:val="es-ES_tradnl"/>
        </w:rPr>
        <w:t xml:space="preserve">las funciones de inspección, control y vigilancia que le atribuye la Ley 454 de 1998 a esta Superintendencia, no implican por ningún motivo la facultad de cogestión, coadministración o intervención en la autonomía jurídica y democrática de sus vigiladas tal como lo establece el inciso final del artículo 151 de la Ley 79 de 1988, toda vez que como organismo de supervisión técnica, desarrolla su gestión, encaminada fundamentalmente a que las organizaciones solidarias en el ejercicio de sus funciones alcances sus objetivos. </w:t>
      </w:r>
    </w:p>
    <w:p w:rsidR="00395CF0" w:rsidRPr="0024299E" w:rsidRDefault="00395CF0" w:rsidP="0024299E">
      <w:pPr>
        <w:jc w:val="both"/>
        <w:rPr>
          <w:rFonts w:ascii="Arial" w:hAnsi="Arial" w:cs="Arial"/>
          <w:b/>
          <w:sz w:val="22"/>
          <w:szCs w:val="22"/>
          <w:lang w:val="es-ES_tradnl"/>
        </w:rPr>
      </w:pPr>
    </w:p>
    <w:p w:rsidR="0024299E" w:rsidRPr="0024299E" w:rsidRDefault="00395CF0" w:rsidP="0024299E">
      <w:pPr>
        <w:jc w:val="both"/>
        <w:outlineLvl w:val="0"/>
        <w:rPr>
          <w:rFonts w:ascii="Arial" w:hAnsi="Arial" w:cs="Arial"/>
          <w:sz w:val="22"/>
          <w:szCs w:val="22"/>
        </w:rPr>
      </w:pPr>
      <w:r w:rsidRPr="0024299E">
        <w:rPr>
          <w:rFonts w:ascii="Arial" w:hAnsi="Arial" w:cs="Arial"/>
          <w:sz w:val="22"/>
          <w:szCs w:val="22"/>
          <w:lang w:val="es-ES_tradnl"/>
        </w:rPr>
        <w:t xml:space="preserve">No obstante, </w:t>
      </w:r>
      <w:r w:rsidR="0024299E" w:rsidRPr="0024299E">
        <w:rPr>
          <w:rFonts w:ascii="Arial" w:hAnsi="Arial" w:cs="Arial"/>
          <w:sz w:val="22"/>
          <w:szCs w:val="22"/>
        </w:rPr>
        <w:t>hechas las anteriores precisiones y frente a sus inquietudes, considera esta Oficina que como  la cooperativa se encuentra en un proceso de liquidación, deberá sujetarse a la prelación de pagos establecida en el artículo 120 de la Ley 79 de 1988, para lo cual deberá dar aplicación a lo previsto en el numeral 6 del Capítulo VIII de la Circular Básica Contable y Financiera.</w:t>
      </w:r>
    </w:p>
    <w:p w:rsidR="0024299E" w:rsidRPr="0024299E" w:rsidRDefault="0024299E" w:rsidP="0024299E">
      <w:pPr>
        <w:jc w:val="both"/>
        <w:outlineLvl w:val="0"/>
        <w:rPr>
          <w:rFonts w:ascii="Arial" w:hAnsi="Arial" w:cs="Arial"/>
          <w:sz w:val="22"/>
          <w:szCs w:val="22"/>
        </w:rPr>
      </w:pPr>
    </w:p>
    <w:p w:rsidR="0024299E" w:rsidRPr="0024299E" w:rsidRDefault="0024299E" w:rsidP="0024299E">
      <w:pPr>
        <w:jc w:val="both"/>
        <w:outlineLvl w:val="0"/>
        <w:rPr>
          <w:rFonts w:ascii="Arial" w:hAnsi="Arial" w:cs="Arial"/>
          <w:sz w:val="22"/>
          <w:szCs w:val="22"/>
        </w:rPr>
      </w:pPr>
      <w:r w:rsidRPr="0024299E">
        <w:rPr>
          <w:rFonts w:ascii="Arial" w:hAnsi="Arial" w:cs="Arial"/>
          <w:sz w:val="22"/>
          <w:szCs w:val="22"/>
        </w:rPr>
        <w:t xml:space="preserve">De otro lado, de acuerdo con lo previsto en el numeral 4.4 del citado Capítulo, se establece que cuando se liquida una organización solidaria, el aporte social hace parte de la masa de liquidación. </w:t>
      </w:r>
    </w:p>
    <w:p w:rsidR="0024299E" w:rsidRPr="0024299E" w:rsidRDefault="0024299E" w:rsidP="0024299E">
      <w:pPr>
        <w:autoSpaceDE w:val="0"/>
        <w:autoSpaceDN w:val="0"/>
        <w:adjustRightInd w:val="0"/>
        <w:jc w:val="both"/>
        <w:rPr>
          <w:rFonts w:ascii="Arial" w:hAnsi="Arial" w:cs="Arial"/>
          <w:sz w:val="22"/>
          <w:szCs w:val="22"/>
        </w:rPr>
      </w:pPr>
    </w:p>
    <w:sectPr w:rsidR="0024299E" w:rsidRPr="0024299E"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5D" w:rsidRDefault="002A0E5D">
      <w:r>
        <w:separator/>
      </w:r>
    </w:p>
  </w:endnote>
  <w:endnote w:type="continuationSeparator" w:id="0">
    <w:p w:rsidR="002A0E5D" w:rsidRDefault="002A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7CCC3826" wp14:editId="4192FD0B">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7D5828C7" wp14:editId="3A214D89">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2AA84255" wp14:editId="14058E40">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342ED8C9" wp14:editId="043F5EF4">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5D" w:rsidRDefault="002A0E5D">
      <w:r>
        <w:separator/>
      </w:r>
    </w:p>
  </w:footnote>
  <w:footnote w:type="continuationSeparator" w:id="0">
    <w:p w:rsidR="002A0E5D" w:rsidRDefault="002A0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4F7FC4">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4F7FC4">
      <w:rPr>
        <w:rStyle w:val="Nmerodepgina"/>
        <w:rFonts w:ascii="Arial" w:hAnsi="Arial" w:cs="Arial"/>
        <w:i/>
        <w:iCs/>
        <w:noProof/>
        <w:sz w:val="18"/>
      </w:rPr>
      <w:t>2</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3F0276EC" wp14:editId="5C991319">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777E9E57" wp14:editId="4F8D5DE6">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071C"/>
    <w:rsid w:val="000346B3"/>
    <w:rsid w:val="000A03E8"/>
    <w:rsid w:val="000C53D2"/>
    <w:rsid w:val="001E0785"/>
    <w:rsid w:val="001E24F3"/>
    <w:rsid w:val="001E27DC"/>
    <w:rsid w:val="001E3115"/>
    <w:rsid w:val="00224401"/>
    <w:rsid w:val="00225411"/>
    <w:rsid w:val="0024299E"/>
    <w:rsid w:val="002574E8"/>
    <w:rsid w:val="002615AF"/>
    <w:rsid w:val="002803B6"/>
    <w:rsid w:val="00295012"/>
    <w:rsid w:val="002A0E5D"/>
    <w:rsid w:val="00332360"/>
    <w:rsid w:val="00342D35"/>
    <w:rsid w:val="003651E4"/>
    <w:rsid w:val="00392639"/>
    <w:rsid w:val="00395CF0"/>
    <w:rsid w:val="003A1B14"/>
    <w:rsid w:val="003F1005"/>
    <w:rsid w:val="0042178F"/>
    <w:rsid w:val="00432398"/>
    <w:rsid w:val="00464988"/>
    <w:rsid w:val="004D6DA3"/>
    <w:rsid w:val="004D75EA"/>
    <w:rsid w:val="004F7721"/>
    <w:rsid w:val="004F7FC4"/>
    <w:rsid w:val="00515C83"/>
    <w:rsid w:val="00521F27"/>
    <w:rsid w:val="00522D5D"/>
    <w:rsid w:val="0055620F"/>
    <w:rsid w:val="00563B8F"/>
    <w:rsid w:val="0058080A"/>
    <w:rsid w:val="00586066"/>
    <w:rsid w:val="005926C4"/>
    <w:rsid w:val="00594068"/>
    <w:rsid w:val="00595BDE"/>
    <w:rsid w:val="005A11FF"/>
    <w:rsid w:val="005E231E"/>
    <w:rsid w:val="00601B4E"/>
    <w:rsid w:val="006126C8"/>
    <w:rsid w:val="00615EB7"/>
    <w:rsid w:val="00622615"/>
    <w:rsid w:val="006269EE"/>
    <w:rsid w:val="00632C2E"/>
    <w:rsid w:val="006618A2"/>
    <w:rsid w:val="0069079E"/>
    <w:rsid w:val="006C4832"/>
    <w:rsid w:val="006E3F55"/>
    <w:rsid w:val="00752CE3"/>
    <w:rsid w:val="00782118"/>
    <w:rsid w:val="00826FC2"/>
    <w:rsid w:val="0083052C"/>
    <w:rsid w:val="008667EA"/>
    <w:rsid w:val="008A497B"/>
    <w:rsid w:val="008E6426"/>
    <w:rsid w:val="0092069B"/>
    <w:rsid w:val="00967D2B"/>
    <w:rsid w:val="009705C2"/>
    <w:rsid w:val="00977D3D"/>
    <w:rsid w:val="009D35BA"/>
    <w:rsid w:val="00A430FB"/>
    <w:rsid w:val="00AA1A45"/>
    <w:rsid w:val="00AE3041"/>
    <w:rsid w:val="00B20F01"/>
    <w:rsid w:val="00C529E5"/>
    <w:rsid w:val="00C56322"/>
    <w:rsid w:val="00C75214"/>
    <w:rsid w:val="00C833BC"/>
    <w:rsid w:val="00CF42C2"/>
    <w:rsid w:val="00D147D9"/>
    <w:rsid w:val="00D522F7"/>
    <w:rsid w:val="00D62C63"/>
    <w:rsid w:val="00E36A75"/>
    <w:rsid w:val="00E44AC0"/>
    <w:rsid w:val="00ED2043"/>
    <w:rsid w:val="00F0009E"/>
    <w:rsid w:val="00F20E10"/>
    <w:rsid w:val="00F66BA2"/>
    <w:rsid w:val="00F8315C"/>
    <w:rsid w:val="00FA0100"/>
    <w:rsid w:val="00FC2398"/>
    <w:rsid w:val="00FD21CF"/>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1">
    <w:name w:val="heading 1"/>
    <w:basedOn w:val="Normal"/>
    <w:next w:val="Normal"/>
    <w:link w:val="Ttulo1Car"/>
    <w:qFormat/>
    <w:rsid w:val="00030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extoindependiente2">
    <w:name w:val="Body Text 2"/>
    <w:basedOn w:val="Normal"/>
    <w:link w:val="Textoindependiente2Car"/>
    <w:rsid w:val="0092069B"/>
    <w:pPr>
      <w:spacing w:after="120" w:line="480" w:lineRule="auto"/>
    </w:pPr>
  </w:style>
  <w:style w:type="character" w:customStyle="1" w:styleId="Textoindependiente2Car">
    <w:name w:val="Texto independiente 2 Car"/>
    <w:basedOn w:val="Fuentedeprrafopredeter"/>
    <w:link w:val="Textoindependiente2"/>
    <w:rsid w:val="0092069B"/>
    <w:rPr>
      <w:sz w:val="24"/>
      <w:szCs w:val="24"/>
      <w:lang w:val="es-ES" w:eastAsia="es-ES"/>
    </w:rPr>
  </w:style>
  <w:style w:type="character" w:customStyle="1" w:styleId="Ttulo1Car">
    <w:name w:val="Título 1 Car"/>
    <w:basedOn w:val="Fuentedeprrafopredeter"/>
    <w:link w:val="Ttulo1"/>
    <w:rsid w:val="0003071C"/>
    <w:rPr>
      <w:rFonts w:asciiTheme="majorHAnsi" w:eastAsiaTheme="majorEastAsia" w:hAnsiTheme="majorHAnsi" w:cstheme="majorBidi"/>
      <w:b/>
      <w:bCs/>
      <w:color w:val="365F91" w:themeColor="accent1" w:themeShade="BF"/>
      <w:sz w:val="28"/>
      <w:szCs w:val="28"/>
      <w:lang w:val="es-ES" w:eastAsia="es-ES"/>
    </w:rPr>
  </w:style>
  <w:style w:type="paragraph" w:customStyle="1" w:styleId="Textoindependiente21">
    <w:name w:val="Texto independiente 21"/>
    <w:basedOn w:val="Normal"/>
    <w:rsid w:val="0003071C"/>
    <w:pPr>
      <w:ind w:right="-516"/>
      <w:jc w:val="both"/>
    </w:pPr>
    <w:rPr>
      <w:rFonts w:ascii="Arial" w:hAnsi="Arial"/>
      <w:b/>
      <w:szCs w:val="20"/>
      <w:lang w:val="es-ES_tradnl" w:eastAsia="ar-SA"/>
    </w:rPr>
  </w:style>
  <w:style w:type="paragraph" w:customStyle="1" w:styleId="Encabezadodetda">
    <w:name w:val="Encabezado de tda"/>
    <w:basedOn w:val="Normal"/>
    <w:rsid w:val="0003071C"/>
    <w:pPr>
      <w:widowControl w:val="0"/>
      <w:tabs>
        <w:tab w:val="right" w:pos="9360"/>
      </w:tabs>
      <w:suppressAutoHyphens/>
      <w:autoSpaceDE w:val="0"/>
      <w:autoSpaceDN w:val="0"/>
      <w:adjustRightInd w:val="0"/>
      <w:spacing w:line="240" w:lineRule="atLeast"/>
    </w:pPr>
    <w:rPr>
      <w:rFonts w:ascii="Courier New" w:hAnsi="Courier New" w:cs="Courier New"/>
      <w:lang w:val="en-US"/>
    </w:rPr>
  </w:style>
  <w:style w:type="character" w:customStyle="1" w:styleId="EncabezadoCar">
    <w:name w:val="Encabezado Car"/>
    <w:link w:val="Encabezado"/>
    <w:rsid w:val="00395CF0"/>
    <w:rPr>
      <w:sz w:val="24"/>
      <w:szCs w:val="24"/>
      <w:lang w:val="es-ES" w:eastAsia="es-ES"/>
    </w:rPr>
  </w:style>
  <w:style w:type="paragraph" w:styleId="NormalWeb">
    <w:name w:val="Normal (Web)"/>
    <w:basedOn w:val="Normal"/>
    <w:uiPriority w:val="99"/>
    <w:unhideWhenUsed/>
    <w:rsid w:val="003F1005"/>
    <w:pPr>
      <w:spacing w:before="100" w:beforeAutospacing="1" w:after="100" w:afterAutospacing="1"/>
    </w:pPr>
    <w:rPr>
      <w:lang w:val="es-CO" w:eastAsia="es-CO"/>
    </w:rPr>
  </w:style>
  <w:style w:type="paragraph" w:styleId="Textoindependiente3">
    <w:name w:val="Body Text 3"/>
    <w:basedOn w:val="Normal"/>
    <w:link w:val="Textoindependiente3Car"/>
    <w:rsid w:val="0024299E"/>
    <w:pPr>
      <w:spacing w:after="120"/>
    </w:pPr>
    <w:rPr>
      <w:sz w:val="16"/>
      <w:szCs w:val="16"/>
    </w:rPr>
  </w:style>
  <w:style w:type="character" w:customStyle="1" w:styleId="Textoindependiente3Car">
    <w:name w:val="Texto independiente 3 Car"/>
    <w:basedOn w:val="Fuentedeprrafopredeter"/>
    <w:link w:val="Textoindependiente3"/>
    <w:rsid w:val="0024299E"/>
    <w:rPr>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1">
    <w:name w:val="heading 1"/>
    <w:basedOn w:val="Normal"/>
    <w:next w:val="Normal"/>
    <w:link w:val="Ttulo1Car"/>
    <w:qFormat/>
    <w:rsid w:val="00030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extoindependiente2">
    <w:name w:val="Body Text 2"/>
    <w:basedOn w:val="Normal"/>
    <w:link w:val="Textoindependiente2Car"/>
    <w:rsid w:val="0092069B"/>
    <w:pPr>
      <w:spacing w:after="120" w:line="480" w:lineRule="auto"/>
    </w:pPr>
  </w:style>
  <w:style w:type="character" w:customStyle="1" w:styleId="Textoindependiente2Car">
    <w:name w:val="Texto independiente 2 Car"/>
    <w:basedOn w:val="Fuentedeprrafopredeter"/>
    <w:link w:val="Textoindependiente2"/>
    <w:rsid w:val="0092069B"/>
    <w:rPr>
      <w:sz w:val="24"/>
      <w:szCs w:val="24"/>
      <w:lang w:val="es-ES" w:eastAsia="es-ES"/>
    </w:rPr>
  </w:style>
  <w:style w:type="character" w:customStyle="1" w:styleId="Ttulo1Car">
    <w:name w:val="Título 1 Car"/>
    <w:basedOn w:val="Fuentedeprrafopredeter"/>
    <w:link w:val="Ttulo1"/>
    <w:rsid w:val="0003071C"/>
    <w:rPr>
      <w:rFonts w:asciiTheme="majorHAnsi" w:eastAsiaTheme="majorEastAsia" w:hAnsiTheme="majorHAnsi" w:cstheme="majorBidi"/>
      <w:b/>
      <w:bCs/>
      <w:color w:val="365F91" w:themeColor="accent1" w:themeShade="BF"/>
      <w:sz w:val="28"/>
      <w:szCs w:val="28"/>
      <w:lang w:val="es-ES" w:eastAsia="es-ES"/>
    </w:rPr>
  </w:style>
  <w:style w:type="paragraph" w:customStyle="1" w:styleId="Textoindependiente21">
    <w:name w:val="Texto independiente 21"/>
    <w:basedOn w:val="Normal"/>
    <w:rsid w:val="0003071C"/>
    <w:pPr>
      <w:ind w:right="-516"/>
      <w:jc w:val="both"/>
    </w:pPr>
    <w:rPr>
      <w:rFonts w:ascii="Arial" w:hAnsi="Arial"/>
      <w:b/>
      <w:szCs w:val="20"/>
      <w:lang w:val="es-ES_tradnl" w:eastAsia="ar-SA"/>
    </w:rPr>
  </w:style>
  <w:style w:type="paragraph" w:customStyle="1" w:styleId="Encabezadodetda">
    <w:name w:val="Encabezado de tda"/>
    <w:basedOn w:val="Normal"/>
    <w:rsid w:val="0003071C"/>
    <w:pPr>
      <w:widowControl w:val="0"/>
      <w:tabs>
        <w:tab w:val="right" w:pos="9360"/>
      </w:tabs>
      <w:suppressAutoHyphens/>
      <w:autoSpaceDE w:val="0"/>
      <w:autoSpaceDN w:val="0"/>
      <w:adjustRightInd w:val="0"/>
      <w:spacing w:line="240" w:lineRule="atLeast"/>
    </w:pPr>
    <w:rPr>
      <w:rFonts w:ascii="Courier New" w:hAnsi="Courier New" w:cs="Courier New"/>
      <w:lang w:val="en-US"/>
    </w:rPr>
  </w:style>
  <w:style w:type="character" w:customStyle="1" w:styleId="EncabezadoCar">
    <w:name w:val="Encabezado Car"/>
    <w:link w:val="Encabezado"/>
    <w:rsid w:val="00395CF0"/>
    <w:rPr>
      <w:sz w:val="24"/>
      <w:szCs w:val="24"/>
      <w:lang w:val="es-ES" w:eastAsia="es-ES"/>
    </w:rPr>
  </w:style>
  <w:style w:type="paragraph" w:styleId="NormalWeb">
    <w:name w:val="Normal (Web)"/>
    <w:basedOn w:val="Normal"/>
    <w:uiPriority w:val="99"/>
    <w:unhideWhenUsed/>
    <w:rsid w:val="003F1005"/>
    <w:pPr>
      <w:spacing w:before="100" w:beforeAutospacing="1" w:after="100" w:afterAutospacing="1"/>
    </w:pPr>
    <w:rPr>
      <w:lang w:val="es-CO" w:eastAsia="es-CO"/>
    </w:rPr>
  </w:style>
  <w:style w:type="paragraph" w:styleId="Textoindependiente3">
    <w:name w:val="Body Text 3"/>
    <w:basedOn w:val="Normal"/>
    <w:link w:val="Textoindependiente3Car"/>
    <w:rsid w:val="0024299E"/>
    <w:pPr>
      <w:spacing w:after="120"/>
    </w:pPr>
    <w:rPr>
      <w:sz w:val="16"/>
      <w:szCs w:val="16"/>
    </w:rPr>
  </w:style>
  <w:style w:type="character" w:customStyle="1" w:styleId="Textoindependiente3Car">
    <w:name w:val="Texto independiente 3 Car"/>
    <w:basedOn w:val="Fuentedeprrafopredeter"/>
    <w:link w:val="Textoindependiente3"/>
    <w:rsid w:val="0024299E"/>
    <w:rPr>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941">
      <w:bodyDiv w:val="1"/>
      <w:marLeft w:val="0"/>
      <w:marRight w:val="0"/>
      <w:marTop w:val="0"/>
      <w:marBottom w:val="0"/>
      <w:divBdr>
        <w:top w:val="none" w:sz="0" w:space="0" w:color="auto"/>
        <w:left w:val="none" w:sz="0" w:space="0" w:color="auto"/>
        <w:bottom w:val="none" w:sz="0" w:space="0" w:color="auto"/>
        <w:right w:val="none" w:sz="0" w:space="0" w:color="auto"/>
      </w:divBdr>
      <w:divsChild>
        <w:div w:id="160587372">
          <w:marLeft w:val="0"/>
          <w:marRight w:val="0"/>
          <w:marTop w:val="0"/>
          <w:marBottom w:val="0"/>
          <w:divBdr>
            <w:top w:val="none" w:sz="0" w:space="0" w:color="auto"/>
            <w:left w:val="none" w:sz="0" w:space="0" w:color="auto"/>
            <w:bottom w:val="none" w:sz="0" w:space="0" w:color="auto"/>
            <w:right w:val="none" w:sz="0" w:space="0" w:color="auto"/>
          </w:divBdr>
          <w:divsChild>
            <w:div w:id="17050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sChild>
        <w:div w:id="1172524072">
          <w:marLeft w:val="0"/>
          <w:marRight w:val="0"/>
          <w:marTop w:val="0"/>
          <w:marBottom w:val="0"/>
          <w:divBdr>
            <w:top w:val="none" w:sz="0" w:space="0" w:color="auto"/>
            <w:left w:val="none" w:sz="0" w:space="0" w:color="auto"/>
            <w:bottom w:val="none" w:sz="0" w:space="0" w:color="auto"/>
            <w:right w:val="none" w:sz="0" w:space="0" w:color="auto"/>
          </w:divBdr>
          <w:divsChild>
            <w:div w:id="5466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4</cp:revision>
  <cp:lastPrinted>2013-06-28T16:42:00Z</cp:lastPrinted>
  <dcterms:created xsi:type="dcterms:W3CDTF">2013-08-15T15:05:00Z</dcterms:created>
  <dcterms:modified xsi:type="dcterms:W3CDTF">2013-09-04T14:19:00Z</dcterms:modified>
</cp:coreProperties>
</file>