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p>
    <w:p w:rsidR="00880441" w:rsidRDefault="00880441" w:rsidP="00880441">
      <w:pPr>
        <w:widowControl w:val="0"/>
        <w:ind w:right="18"/>
        <w:jc w:val="both"/>
        <w:rPr>
          <w:rFonts w:ascii="Arial" w:hAnsi="Arial" w:cs="Arial"/>
          <w:bCs/>
          <w:sz w:val="22"/>
          <w:szCs w:val="22"/>
        </w:rPr>
      </w:pPr>
      <w:r>
        <w:rPr>
          <w:rFonts w:ascii="Arial" w:hAnsi="Arial" w:cs="Arial"/>
          <w:bCs/>
          <w:sz w:val="22"/>
          <w:szCs w:val="22"/>
        </w:rPr>
        <w:t xml:space="preserve"> </w:t>
      </w:r>
    </w:p>
    <w:p w:rsidR="00880441" w:rsidRDefault="00880441" w:rsidP="00FF1E11">
      <w:pPr>
        <w:widowControl w:val="0"/>
        <w:ind w:right="18"/>
        <w:jc w:val="both"/>
        <w:rPr>
          <w:rFonts w:ascii="Arial" w:hAnsi="Arial" w:cs="Arial"/>
          <w:b/>
          <w:bCs/>
          <w:sz w:val="22"/>
          <w:szCs w:val="22"/>
        </w:rPr>
      </w:pPr>
    </w:p>
    <w:p w:rsidR="00880441" w:rsidRDefault="00B27E5F" w:rsidP="00FF1E11">
      <w:pPr>
        <w:widowControl w:val="0"/>
        <w:ind w:right="18"/>
        <w:jc w:val="both"/>
        <w:rPr>
          <w:rFonts w:ascii="Arial" w:hAnsi="Arial" w:cs="Arial"/>
          <w:bCs/>
          <w:sz w:val="22"/>
          <w:szCs w:val="22"/>
        </w:rPr>
      </w:pPr>
      <w:r w:rsidRPr="00863548">
        <w:rPr>
          <w:rFonts w:ascii="Arial" w:hAnsi="Arial" w:cs="Arial"/>
          <w:b/>
          <w:bCs/>
          <w:sz w:val="22"/>
          <w:szCs w:val="22"/>
        </w:rPr>
        <w:t>Concepto:</w:t>
      </w:r>
      <w:r>
        <w:rPr>
          <w:rFonts w:ascii="Arial" w:hAnsi="Arial" w:cs="Arial"/>
          <w:bCs/>
          <w:sz w:val="22"/>
          <w:szCs w:val="22"/>
        </w:rPr>
        <w:t xml:space="preserve"> 2013-440-020917-2 de 5 de julio de 2013</w:t>
      </w:r>
    </w:p>
    <w:p w:rsidR="00880441" w:rsidRDefault="00880441" w:rsidP="00880441">
      <w:pPr>
        <w:widowControl w:val="0"/>
        <w:ind w:right="18"/>
        <w:jc w:val="both"/>
        <w:rPr>
          <w:rFonts w:ascii="Arial" w:hAnsi="Arial" w:cs="Arial"/>
          <w:bCs/>
          <w:sz w:val="22"/>
          <w:szCs w:val="22"/>
        </w:rPr>
      </w:pPr>
    </w:p>
    <w:p w:rsidR="00880441" w:rsidRDefault="00880441" w:rsidP="00880441">
      <w:pPr>
        <w:widowControl w:val="0"/>
        <w:ind w:right="18"/>
        <w:jc w:val="both"/>
        <w:rPr>
          <w:rFonts w:ascii="Arial" w:hAnsi="Arial" w:cs="Arial"/>
          <w:bCs/>
          <w:sz w:val="22"/>
          <w:szCs w:val="22"/>
        </w:rPr>
      </w:pPr>
      <w:r>
        <w:rPr>
          <w:rFonts w:ascii="Arial" w:hAnsi="Arial" w:cs="Arial"/>
          <w:bCs/>
          <w:sz w:val="22"/>
          <w:szCs w:val="22"/>
        </w:rPr>
        <w:t xml:space="preserve">Tema: </w:t>
      </w:r>
      <w:r>
        <w:rPr>
          <w:rFonts w:ascii="Arial" w:hAnsi="Arial" w:cs="Arial"/>
          <w:bCs/>
          <w:sz w:val="22"/>
          <w:szCs w:val="22"/>
        </w:rPr>
        <w:tab/>
      </w:r>
      <w:r>
        <w:rPr>
          <w:rFonts w:ascii="Arial" w:hAnsi="Arial" w:cs="Arial"/>
          <w:bCs/>
          <w:sz w:val="22"/>
          <w:szCs w:val="22"/>
        </w:rPr>
        <w:tab/>
        <w:t xml:space="preserve">Fondo de Empleados </w:t>
      </w:r>
    </w:p>
    <w:p w:rsidR="00880441" w:rsidRDefault="00880441" w:rsidP="00880441">
      <w:pPr>
        <w:widowControl w:val="0"/>
        <w:ind w:right="18"/>
        <w:jc w:val="both"/>
        <w:rPr>
          <w:rFonts w:ascii="Arial" w:hAnsi="Arial" w:cs="Arial"/>
          <w:bCs/>
          <w:sz w:val="22"/>
          <w:szCs w:val="22"/>
        </w:rPr>
      </w:pPr>
    </w:p>
    <w:p w:rsidR="00880441" w:rsidRDefault="00880441" w:rsidP="00880441">
      <w:pPr>
        <w:widowControl w:val="0"/>
        <w:ind w:right="18"/>
        <w:jc w:val="both"/>
        <w:rPr>
          <w:rFonts w:ascii="Arial" w:hAnsi="Arial" w:cs="Arial"/>
          <w:bCs/>
          <w:sz w:val="22"/>
          <w:szCs w:val="22"/>
        </w:rPr>
      </w:pPr>
      <w:r>
        <w:rPr>
          <w:rFonts w:ascii="Arial" w:hAnsi="Arial" w:cs="Arial"/>
          <w:bCs/>
          <w:sz w:val="22"/>
          <w:szCs w:val="22"/>
        </w:rPr>
        <w:t>Subtema:</w:t>
      </w:r>
      <w:r>
        <w:rPr>
          <w:rFonts w:ascii="Arial" w:hAnsi="Arial" w:cs="Arial"/>
          <w:bCs/>
          <w:sz w:val="22"/>
          <w:szCs w:val="22"/>
        </w:rPr>
        <w:tab/>
        <w:t xml:space="preserve"> Vínculo de Asociación </w:t>
      </w:r>
    </w:p>
    <w:p w:rsidR="00880441" w:rsidRDefault="00880441" w:rsidP="00FF1E11">
      <w:pPr>
        <w:widowControl w:val="0"/>
        <w:ind w:right="18"/>
        <w:jc w:val="both"/>
        <w:rPr>
          <w:rFonts w:ascii="Arial" w:hAnsi="Arial" w:cs="Arial"/>
          <w:bCs/>
          <w:sz w:val="22"/>
          <w:szCs w:val="22"/>
        </w:rPr>
      </w:pPr>
    </w:p>
    <w:p w:rsidR="00B27E5F" w:rsidRDefault="00B27E5F" w:rsidP="00FF1E11">
      <w:pPr>
        <w:widowControl w:val="0"/>
        <w:ind w:right="18"/>
        <w:jc w:val="both"/>
        <w:rPr>
          <w:rFonts w:ascii="Arial" w:hAnsi="Arial" w:cs="Arial"/>
          <w:bCs/>
          <w:sz w:val="22"/>
          <w:szCs w:val="22"/>
        </w:rPr>
      </w:pPr>
      <w:r>
        <w:rPr>
          <w:rFonts w:ascii="Arial" w:hAnsi="Arial" w:cs="Arial"/>
          <w:bCs/>
          <w:sz w:val="22"/>
          <w:szCs w:val="22"/>
        </w:rPr>
        <w:t xml:space="preserve"> </w:t>
      </w:r>
    </w:p>
    <w:p w:rsidR="00B27E5F" w:rsidRPr="00863548" w:rsidRDefault="00B27E5F" w:rsidP="00FF1E11">
      <w:pPr>
        <w:ind w:right="18"/>
        <w:jc w:val="both"/>
        <w:rPr>
          <w:rFonts w:ascii="Arial" w:hAnsi="Arial" w:cs="Arial"/>
          <w:bCs/>
          <w:iCs/>
          <w:sz w:val="22"/>
          <w:szCs w:val="22"/>
        </w:rPr>
      </w:pPr>
      <w:r w:rsidRPr="00863548">
        <w:rPr>
          <w:rFonts w:ascii="Arial" w:hAnsi="Arial" w:cs="Arial"/>
          <w:b/>
          <w:bCs/>
          <w:iCs/>
          <w:sz w:val="22"/>
          <w:szCs w:val="22"/>
        </w:rPr>
        <w:t>Síntesis</w:t>
      </w:r>
      <w:proofErr w:type="gramStart"/>
      <w:r w:rsidRPr="00863548">
        <w:rPr>
          <w:rFonts w:ascii="Arial" w:hAnsi="Arial" w:cs="Arial"/>
          <w:b/>
          <w:bCs/>
          <w:iCs/>
          <w:sz w:val="22"/>
          <w:szCs w:val="22"/>
        </w:rPr>
        <w:t>:</w:t>
      </w:r>
      <w:r w:rsidR="00880441">
        <w:rPr>
          <w:rFonts w:ascii="Arial" w:hAnsi="Arial" w:cs="Arial"/>
          <w:b/>
          <w:bCs/>
          <w:iCs/>
          <w:sz w:val="22"/>
          <w:szCs w:val="22"/>
        </w:rPr>
        <w:t xml:space="preserve">  Ley</w:t>
      </w:r>
      <w:proofErr w:type="gramEnd"/>
      <w:r w:rsidR="00880441">
        <w:rPr>
          <w:rFonts w:ascii="Arial" w:hAnsi="Arial" w:cs="Arial"/>
          <w:b/>
          <w:bCs/>
          <w:iCs/>
          <w:sz w:val="22"/>
          <w:szCs w:val="22"/>
        </w:rPr>
        <w:t xml:space="preserve"> 1391 de 2010 - </w:t>
      </w:r>
      <w:r w:rsidR="00863548" w:rsidRPr="00863548">
        <w:rPr>
          <w:rFonts w:ascii="Arial" w:hAnsi="Arial" w:cs="Arial"/>
          <w:bCs/>
          <w:iCs/>
          <w:sz w:val="22"/>
          <w:szCs w:val="22"/>
        </w:rPr>
        <w:t xml:space="preserve">Reforma estatutos (Cambio razón social) </w:t>
      </w:r>
    </w:p>
    <w:p w:rsidR="00B27E5F" w:rsidRDefault="00B27E5F" w:rsidP="00FF1E11">
      <w:pPr>
        <w:ind w:right="18"/>
        <w:jc w:val="both"/>
        <w:rPr>
          <w:rFonts w:ascii="Arial" w:hAnsi="Arial" w:cs="Arial"/>
          <w:bCs/>
          <w:iCs/>
          <w:sz w:val="22"/>
          <w:szCs w:val="22"/>
        </w:rPr>
      </w:pPr>
    </w:p>
    <w:p w:rsidR="00880441" w:rsidRDefault="00880441" w:rsidP="00FF1E11">
      <w:pPr>
        <w:ind w:right="18"/>
        <w:jc w:val="both"/>
        <w:rPr>
          <w:rFonts w:ascii="Arial" w:hAnsi="Arial" w:cs="Arial"/>
          <w:bCs/>
          <w:i/>
          <w:iCs/>
          <w:sz w:val="20"/>
          <w:szCs w:val="20"/>
        </w:rPr>
      </w:pPr>
    </w:p>
    <w:p w:rsidR="002F2338" w:rsidRPr="008F0163" w:rsidRDefault="00880441" w:rsidP="00FF1E11">
      <w:pPr>
        <w:ind w:right="18"/>
        <w:jc w:val="both"/>
        <w:rPr>
          <w:rFonts w:ascii="Arial" w:hAnsi="Arial" w:cs="Arial"/>
          <w:bCs/>
          <w:i/>
          <w:iCs/>
          <w:sz w:val="20"/>
          <w:szCs w:val="20"/>
        </w:rPr>
      </w:pPr>
      <w:r>
        <w:rPr>
          <w:rFonts w:ascii="Arial" w:hAnsi="Arial" w:cs="Arial"/>
          <w:bCs/>
          <w:i/>
          <w:iCs/>
          <w:sz w:val="20"/>
          <w:szCs w:val="20"/>
        </w:rPr>
        <w:t>“</w:t>
      </w:r>
      <w:r w:rsidR="002F2338" w:rsidRPr="008F0163">
        <w:rPr>
          <w:rFonts w:ascii="Arial" w:hAnsi="Arial" w:cs="Arial"/>
          <w:bCs/>
          <w:i/>
          <w:iCs/>
          <w:sz w:val="20"/>
          <w:szCs w:val="20"/>
        </w:rPr>
        <w:t xml:space="preserve">A raíz de estos cambios nuestro fondo de Empleados ha acogido a los empleados de la compañía </w:t>
      </w:r>
      <w:r>
        <w:rPr>
          <w:rFonts w:ascii="Arial" w:hAnsi="Arial" w:cs="Arial"/>
          <w:bCs/>
          <w:i/>
          <w:iCs/>
          <w:sz w:val="20"/>
          <w:szCs w:val="20"/>
        </w:rPr>
        <w:t>xx</w:t>
      </w:r>
      <w:r w:rsidR="002F2338" w:rsidRPr="008F0163">
        <w:rPr>
          <w:rFonts w:ascii="Arial" w:hAnsi="Arial" w:cs="Arial"/>
          <w:bCs/>
          <w:i/>
          <w:iCs/>
          <w:sz w:val="20"/>
          <w:szCs w:val="20"/>
        </w:rPr>
        <w:t xml:space="preserve"> que han solicitado el ingreso a la Asamblea General. </w:t>
      </w:r>
    </w:p>
    <w:p w:rsidR="002F2338" w:rsidRPr="008F0163" w:rsidRDefault="002F2338" w:rsidP="00FF1E11">
      <w:pPr>
        <w:ind w:right="18"/>
        <w:jc w:val="both"/>
        <w:rPr>
          <w:rFonts w:ascii="Arial" w:hAnsi="Arial" w:cs="Arial"/>
          <w:bCs/>
          <w:i/>
          <w:iCs/>
          <w:sz w:val="20"/>
          <w:szCs w:val="20"/>
        </w:rPr>
      </w:pPr>
    </w:p>
    <w:p w:rsidR="002F2338" w:rsidRPr="008F0163" w:rsidRDefault="002F2338" w:rsidP="00FF1E11">
      <w:pPr>
        <w:ind w:right="18"/>
        <w:jc w:val="both"/>
        <w:rPr>
          <w:rFonts w:ascii="Arial" w:hAnsi="Arial" w:cs="Arial"/>
          <w:bCs/>
          <w:i/>
          <w:iCs/>
          <w:sz w:val="20"/>
          <w:szCs w:val="20"/>
        </w:rPr>
      </w:pPr>
      <w:r w:rsidRPr="008F0163">
        <w:rPr>
          <w:rFonts w:ascii="Arial" w:hAnsi="Arial" w:cs="Arial"/>
          <w:bCs/>
          <w:i/>
          <w:iCs/>
          <w:sz w:val="20"/>
          <w:szCs w:val="20"/>
        </w:rPr>
        <w:t xml:space="preserve">(…) </w:t>
      </w:r>
    </w:p>
    <w:p w:rsidR="002F2338" w:rsidRPr="008F0163" w:rsidRDefault="002F2338" w:rsidP="00FF1E11">
      <w:pPr>
        <w:ind w:right="18"/>
        <w:jc w:val="both"/>
        <w:rPr>
          <w:rFonts w:ascii="Arial" w:hAnsi="Arial" w:cs="Arial"/>
          <w:bCs/>
          <w:i/>
          <w:iCs/>
          <w:sz w:val="20"/>
          <w:szCs w:val="20"/>
        </w:rPr>
      </w:pPr>
    </w:p>
    <w:p w:rsidR="002F2338" w:rsidRPr="008F0163" w:rsidRDefault="002F2338" w:rsidP="002F2338">
      <w:pPr>
        <w:pStyle w:val="Prrafodelista"/>
        <w:numPr>
          <w:ilvl w:val="0"/>
          <w:numId w:val="2"/>
        </w:numPr>
        <w:ind w:right="18"/>
        <w:jc w:val="both"/>
        <w:rPr>
          <w:rFonts w:ascii="Arial" w:hAnsi="Arial" w:cs="Arial"/>
          <w:bCs/>
          <w:i/>
          <w:iCs/>
          <w:sz w:val="20"/>
          <w:szCs w:val="20"/>
        </w:rPr>
      </w:pPr>
      <w:proofErr w:type="gramStart"/>
      <w:r w:rsidRPr="008F0163">
        <w:rPr>
          <w:rFonts w:ascii="Arial" w:hAnsi="Arial" w:cs="Arial"/>
          <w:bCs/>
          <w:i/>
          <w:iCs/>
          <w:sz w:val="20"/>
          <w:szCs w:val="20"/>
        </w:rPr>
        <w:t>¿</w:t>
      </w:r>
      <w:proofErr w:type="gramEnd"/>
      <w:r w:rsidRPr="008F0163">
        <w:rPr>
          <w:rFonts w:ascii="Arial" w:hAnsi="Arial" w:cs="Arial"/>
          <w:bCs/>
          <w:i/>
          <w:iCs/>
          <w:sz w:val="20"/>
          <w:szCs w:val="20"/>
        </w:rPr>
        <w:t xml:space="preserve">Cómo Jurídicamente el Colegio </w:t>
      </w:r>
      <w:r w:rsidR="00931EF5" w:rsidRPr="008F0163">
        <w:rPr>
          <w:rFonts w:ascii="Arial" w:hAnsi="Arial" w:cs="Arial"/>
          <w:bCs/>
          <w:i/>
          <w:iCs/>
          <w:sz w:val="20"/>
          <w:szCs w:val="20"/>
        </w:rPr>
        <w:t>ya no existe, d</w:t>
      </w:r>
      <w:r w:rsidR="00880441">
        <w:rPr>
          <w:rFonts w:ascii="Arial" w:hAnsi="Arial" w:cs="Arial"/>
          <w:bCs/>
          <w:i/>
          <w:iCs/>
          <w:sz w:val="20"/>
          <w:szCs w:val="20"/>
        </w:rPr>
        <w:t xml:space="preserve">ebemos modificar el nombre del </w:t>
      </w:r>
      <w:r w:rsidR="00931EF5" w:rsidRPr="008F0163">
        <w:rPr>
          <w:rFonts w:ascii="Arial" w:hAnsi="Arial" w:cs="Arial"/>
          <w:bCs/>
          <w:i/>
          <w:iCs/>
          <w:sz w:val="20"/>
          <w:szCs w:val="20"/>
        </w:rPr>
        <w:t xml:space="preserve">Fondo de Empleados </w:t>
      </w:r>
      <w:r w:rsidR="00880441">
        <w:rPr>
          <w:rFonts w:ascii="Arial" w:hAnsi="Arial" w:cs="Arial"/>
          <w:bCs/>
          <w:i/>
          <w:iCs/>
          <w:sz w:val="20"/>
          <w:szCs w:val="20"/>
        </w:rPr>
        <w:t xml:space="preserve">xxx a </w:t>
      </w:r>
      <w:r w:rsidR="00931EF5" w:rsidRPr="008F0163">
        <w:rPr>
          <w:rFonts w:ascii="Arial" w:hAnsi="Arial" w:cs="Arial"/>
          <w:bCs/>
          <w:i/>
          <w:iCs/>
          <w:sz w:val="20"/>
          <w:szCs w:val="20"/>
        </w:rPr>
        <w:t xml:space="preserve"> Fondo de Empleados de la Compañía </w:t>
      </w:r>
      <w:r w:rsidR="00880441">
        <w:rPr>
          <w:rFonts w:ascii="Arial" w:hAnsi="Arial" w:cs="Arial"/>
          <w:bCs/>
          <w:i/>
          <w:iCs/>
          <w:sz w:val="20"/>
          <w:szCs w:val="20"/>
        </w:rPr>
        <w:t>xxx. Có</w:t>
      </w:r>
      <w:r w:rsidR="00931EF5" w:rsidRPr="008F0163">
        <w:rPr>
          <w:rFonts w:ascii="Arial" w:hAnsi="Arial" w:cs="Arial"/>
          <w:bCs/>
          <w:i/>
          <w:iCs/>
          <w:sz w:val="20"/>
          <w:szCs w:val="20"/>
        </w:rPr>
        <w:t>mo debemos realizar este proceso a nivel interno y externo</w:t>
      </w:r>
      <w:proofErr w:type="gramStart"/>
      <w:r w:rsidR="00931EF5" w:rsidRPr="008F0163">
        <w:rPr>
          <w:rFonts w:ascii="Arial" w:hAnsi="Arial" w:cs="Arial"/>
          <w:bCs/>
          <w:i/>
          <w:iCs/>
          <w:sz w:val="20"/>
          <w:szCs w:val="20"/>
        </w:rPr>
        <w:t>?.</w:t>
      </w:r>
      <w:proofErr w:type="gramEnd"/>
      <w:r w:rsidR="00931EF5" w:rsidRPr="008F0163">
        <w:rPr>
          <w:rFonts w:ascii="Arial" w:hAnsi="Arial" w:cs="Arial"/>
          <w:bCs/>
          <w:i/>
          <w:iCs/>
          <w:sz w:val="20"/>
          <w:szCs w:val="20"/>
        </w:rPr>
        <w:t xml:space="preserve"> </w:t>
      </w:r>
    </w:p>
    <w:p w:rsidR="002F2338" w:rsidRDefault="002F2338" w:rsidP="00FF1E11">
      <w:pPr>
        <w:ind w:right="18"/>
        <w:jc w:val="both"/>
        <w:rPr>
          <w:rFonts w:ascii="Arial" w:hAnsi="Arial" w:cs="Arial"/>
          <w:bCs/>
          <w:iCs/>
          <w:sz w:val="22"/>
          <w:szCs w:val="22"/>
        </w:rPr>
      </w:pPr>
    </w:p>
    <w:p w:rsidR="008F0163" w:rsidRPr="00F34A6E" w:rsidRDefault="008F0163" w:rsidP="008F0163">
      <w:pPr>
        <w:pStyle w:val="Textoindependiente22"/>
        <w:widowControl w:val="0"/>
        <w:rPr>
          <w:rFonts w:ascii="Arial" w:hAnsi="Arial" w:cs="Arial"/>
          <w:snapToGrid w:val="0"/>
          <w:sz w:val="22"/>
          <w:szCs w:val="22"/>
        </w:rPr>
      </w:pPr>
      <w:r>
        <w:rPr>
          <w:rFonts w:ascii="Arial" w:hAnsi="Arial" w:cs="Arial"/>
          <w:snapToGrid w:val="0"/>
          <w:sz w:val="22"/>
          <w:szCs w:val="22"/>
        </w:rPr>
        <w:t xml:space="preserve">En primer lugar, es preciso aclarar que la </w:t>
      </w:r>
      <w:r w:rsidRPr="00F34A6E">
        <w:rPr>
          <w:rFonts w:ascii="Arial" w:hAnsi="Arial" w:cs="Arial"/>
          <w:snapToGrid w:val="0"/>
          <w:sz w:val="22"/>
          <w:szCs w:val="22"/>
        </w:rPr>
        <w:t xml:space="preserve">Superintendencia de la Economía Solidaria es un organismo descentralizado, técnico, adscrito al Ministerio de Hacienda y Crédito Público, con personería jurídica, autonomía administrativa y patrimonial que tiene por objeto la supervisión sobre la actividad financiera del cooperativismo y sobre los servicios de ahorro y crédito de los fondos de empleados y asociaciones mutualistas y, en general, el aprovechamiento o inversión de los recursos captados de los asociados por parte de las organizaciones de la economía solidaria, de acuerdo a lo estipulado en el artículo 33 de la Ley 454 de 1998: </w:t>
      </w:r>
    </w:p>
    <w:p w:rsidR="008F0163" w:rsidRDefault="008F0163" w:rsidP="008F0163">
      <w:pPr>
        <w:pStyle w:val="Textoindependiente22"/>
        <w:widowControl w:val="0"/>
        <w:rPr>
          <w:rFonts w:ascii="Arial" w:hAnsi="Arial" w:cs="Arial"/>
          <w:snapToGrid w:val="0"/>
          <w:sz w:val="22"/>
          <w:szCs w:val="22"/>
        </w:rPr>
      </w:pPr>
    </w:p>
    <w:p w:rsidR="008F0163" w:rsidRPr="000570FC" w:rsidRDefault="008F0163" w:rsidP="008F0163">
      <w:pPr>
        <w:jc w:val="both"/>
        <w:rPr>
          <w:rFonts w:ascii="Arial" w:hAnsi="Arial" w:cs="Arial"/>
          <w:sz w:val="22"/>
          <w:szCs w:val="22"/>
        </w:rPr>
      </w:pPr>
      <w:r>
        <w:rPr>
          <w:rFonts w:ascii="Arial" w:hAnsi="Arial" w:cs="Arial"/>
          <w:sz w:val="22"/>
          <w:szCs w:val="22"/>
        </w:rPr>
        <w:t xml:space="preserve">Adicionalmente, por </w:t>
      </w:r>
      <w:r w:rsidRPr="000570FC">
        <w:rPr>
          <w:rFonts w:ascii="Arial" w:hAnsi="Arial" w:cs="Arial"/>
          <w:sz w:val="22"/>
          <w:szCs w:val="22"/>
        </w:rPr>
        <w:t>mandato constitucional, corresponde al Presidente de la República ejercer por conducto de la Superintendencia de la Economía Solidaria las funciones de</w:t>
      </w:r>
      <w:r w:rsidRPr="000570FC">
        <w:rPr>
          <w:rFonts w:ascii="Arial" w:hAnsi="Arial" w:cs="Arial"/>
          <w:b/>
          <w:bCs/>
          <w:sz w:val="22"/>
          <w:szCs w:val="22"/>
        </w:rPr>
        <w:t xml:space="preserve"> inspección, vigilancia y control sobre las entidades que conforman la economía solidaria</w:t>
      </w:r>
      <w:r w:rsidRPr="000570FC">
        <w:rPr>
          <w:rFonts w:ascii="Arial" w:hAnsi="Arial" w:cs="Arial"/>
          <w:sz w:val="22"/>
          <w:szCs w:val="22"/>
        </w:rPr>
        <w:t>, que no se encuentran sometidas a la supervisión especializada del Estado. (Ley 454 de 1998, artículo 34)</w:t>
      </w:r>
      <w:r>
        <w:rPr>
          <w:rFonts w:ascii="Arial" w:hAnsi="Arial" w:cs="Arial"/>
          <w:sz w:val="22"/>
          <w:szCs w:val="22"/>
        </w:rPr>
        <w:t>.</w:t>
      </w:r>
    </w:p>
    <w:p w:rsidR="008F0163" w:rsidRPr="000570FC" w:rsidRDefault="008F0163" w:rsidP="008F0163">
      <w:pPr>
        <w:jc w:val="both"/>
        <w:rPr>
          <w:rFonts w:ascii="Arial" w:hAnsi="Arial" w:cs="Arial"/>
          <w:sz w:val="22"/>
          <w:szCs w:val="22"/>
        </w:rPr>
      </w:pPr>
    </w:p>
    <w:p w:rsidR="008F0163" w:rsidRPr="000570FC" w:rsidRDefault="008F0163" w:rsidP="008F0163">
      <w:pPr>
        <w:jc w:val="both"/>
        <w:outlineLvl w:val="0"/>
        <w:rPr>
          <w:rFonts w:ascii="Arial" w:hAnsi="Arial" w:cs="Arial"/>
          <w:sz w:val="22"/>
          <w:szCs w:val="22"/>
        </w:rPr>
      </w:pPr>
      <w:smartTag w:uri="urn:schemas-microsoft-com:office:smarttags" w:element="PersonName">
        <w:smartTagPr>
          <w:attr w:name="ProductID" w:val="la Superintendencia"/>
        </w:smartTagPr>
        <w:r w:rsidRPr="000570FC">
          <w:rPr>
            <w:rFonts w:ascii="Arial" w:hAnsi="Arial" w:cs="Arial"/>
            <w:sz w:val="22"/>
            <w:szCs w:val="22"/>
          </w:rPr>
          <w:t>La Superintendencia</w:t>
        </w:r>
      </w:smartTag>
      <w:r w:rsidRPr="000570FC">
        <w:rPr>
          <w:rFonts w:ascii="Arial" w:hAnsi="Arial" w:cs="Arial"/>
          <w:sz w:val="22"/>
          <w:szCs w:val="22"/>
        </w:rPr>
        <w:t xml:space="preserve"> de </w:t>
      </w:r>
      <w:smartTag w:uri="urn:schemas-microsoft-com:office:smarttags" w:element="PersonName">
        <w:smartTagPr>
          <w:attr w:name="ProductID" w:val="la Econom￭a Solidaria"/>
        </w:smartTagPr>
        <w:r w:rsidRPr="000570FC">
          <w:rPr>
            <w:rFonts w:ascii="Arial" w:hAnsi="Arial" w:cs="Arial"/>
            <w:sz w:val="22"/>
            <w:szCs w:val="22"/>
          </w:rPr>
          <w:t>la Economía Solidaria</w:t>
        </w:r>
      </w:smartTag>
      <w:r w:rsidRPr="000570FC">
        <w:rPr>
          <w:rFonts w:ascii="Arial" w:hAnsi="Arial" w:cs="Arial"/>
          <w:sz w:val="22"/>
          <w:szCs w:val="22"/>
        </w:rPr>
        <w:t>, en su carácter de autoridad técnica de supervisión desarrolla su gestión, encaminada fundamentalmente a alcanzar los siguientes objetivos:</w:t>
      </w:r>
    </w:p>
    <w:p w:rsidR="008F0163" w:rsidRPr="00880441" w:rsidRDefault="008F0163" w:rsidP="008F0163">
      <w:pPr>
        <w:jc w:val="both"/>
        <w:outlineLvl w:val="0"/>
        <w:rPr>
          <w:rFonts w:ascii="Arial" w:hAnsi="Arial" w:cs="Arial"/>
          <w:sz w:val="20"/>
          <w:szCs w:val="20"/>
        </w:rPr>
      </w:pP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Ejercer el control, la inspección y vigilancia, sobre las entidades que cobija su acción para asegurar el cumplimiento de las disposiciones legales y reglamentarias y de las  normas contenidas en sus propios estatutos.</w:t>
      </w: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Proteger los intereses de los asociados de las organizaciones de la economía solidaria, de los terceros y de la comunidad en general.</w:t>
      </w: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Velar por la preservación de la naturaleza jurídica de las entidades sometidas a su supervisión, en orden a hacer prevalecer sus valores, principios y características esenciales.</w:t>
      </w: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Vigilar la correcta aplicación de los recursos de estas entidades, así como  la debida utilización de las ventajas normativas a ellas otorgadas.</w:t>
      </w: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Supervisar el cumplimiento del propósito socioeconómico no lucrativo que ha de guiar la organización y funcionamiento de las entidades vigiladas.</w:t>
      </w:r>
    </w:p>
    <w:p w:rsidR="008F0163" w:rsidRPr="000570FC" w:rsidRDefault="008F0163" w:rsidP="008F0163">
      <w:pPr>
        <w:pStyle w:val="BodyTextB4Bullet"/>
        <w:tabs>
          <w:tab w:val="clear" w:pos="860"/>
        </w:tabs>
        <w:spacing w:after="0"/>
        <w:rPr>
          <w:rFonts w:ascii="Arial" w:hAnsi="Arial" w:cs="Arial"/>
          <w:iCs/>
          <w:szCs w:val="22"/>
          <w:lang w:val="es-ES" w:eastAsia="es-ES"/>
        </w:rPr>
      </w:pPr>
    </w:p>
    <w:p w:rsidR="00CF2207" w:rsidRPr="00F827E2" w:rsidRDefault="00CF2207" w:rsidP="00CF2207">
      <w:pPr>
        <w:jc w:val="both"/>
        <w:outlineLvl w:val="0"/>
        <w:rPr>
          <w:rFonts w:ascii="Arial" w:hAnsi="Arial" w:cs="Arial"/>
          <w:sz w:val="22"/>
          <w:szCs w:val="22"/>
        </w:rPr>
      </w:pPr>
      <w:r>
        <w:rPr>
          <w:rFonts w:ascii="Arial" w:hAnsi="Arial" w:cs="Arial"/>
          <w:sz w:val="22"/>
          <w:szCs w:val="22"/>
        </w:rPr>
        <w:t>T</w:t>
      </w:r>
      <w:r w:rsidRPr="00F827E2">
        <w:rPr>
          <w:rFonts w:ascii="Arial" w:hAnsi="Arial" w:cs="Arial"/>
          <w:sz w:val="22"/>
          <w:szCs w:val="22"/>
        </w:rPr>
        <w:t xml:space="preserve">ienen el carácter de organizaciones de la economía solidaria, según lo previsto en el </w:t>
      </w:r>
      <w:r>
        <w:rPr>
          <w:rFonts w:ascii="Arial" w:hAnsi="Arial" w:cs="Arial"/>
          <w:sz w:val="22"/>
          <w:szCs w:val="22"/>
        </w:rPr>
        <w:t xml:space="preserve">artículo 6 </w:t>
      </w:r>
      <w:r w:rsidRPr="00F827E2">
        <w:rPr>
          <w:rFonts w:ascii="Arial" w:hAnsi="Arial" w:cs="Arial"/>
          <w:sz w:val="22"/>
          <w:szCs w:val="22"/>
        </w:rPr>
        <w:t xml:space="preserve">parágrafo 2 de la </w:t>
      </w:r>
      <w:r>
        <w:rPr>
          <w:rFonts w:ascii="Arial" w:hAnsi="Arial" w:cs="Arial"/>
          <w:sz w:val="22"/>
          <w:szCs w:val="22"/>
        </w:rPr>
        <w:t>Ley 454 de 1998,</w:t>
      </w:r>
      <w:r w:rsidRPr="00F827E2">
        <w:rPr>
          <w:rFonts w:ascii="Arial" w:hAnsi="Arial" w:cs="Arial"/>
          <w:sz w:val="22"/>
          <w:szCs w:val="22"/>
        </w:rPr>
        <w:t xml:space="preserve"> entre otras: los organismos de segundo y tercer grado que agrupen cooperativas u otras formas asociativas y solidarias de propiedad, las instituciones auxiliares de la Economía Solidaria, las cooperativas, </w:t>
      </w:r>
      <w:proofErr w:type="spellStart"/>
      <w:r w:rsidRPr="00F827E2">
        <w:rPr>
          <w:rFonts w:ascii="Arial" w:hAnsi="Arial" w:cs="Arial"/>
          <w:sz w:val="22"/>
          <w:szCs w:val="22"/>
        </w:rPr>
        <w:t>precooperativas</w:t>
      </w:r>
      <w:proofErr w:type="spellEnd"/>
      <w:r w:rsidRPr="00F827E2">
        <w:rPr>
          <w:rFonts w:ascii="Arial" w:hAnsi="Arial" w:cs="Arial"/>
          <w:sz w:val="22"/>
          <w:szCs w:val="22"/>
        </w:rPr>
        <w:t>, fondos de empleados, asociaciones mutualistas y empresas de servicios en las formas de administraciones públicas cooperativas.</w:t>
      </w:r>
    </w:p>
    <w:p w:rsidR="00CF2207" w:rsidRDefault="00CF2207" w:rsidP="00CF2207">
      <w:pPr>
        <w:tabs>
          <w:tab w:val="left" w:pos="1725"/>
        </w:tabs>
        <w:ind w:right="18"/>
        <w:jc w:val="both"/>
        <w:rPr>
          <w:rFonts w:ascii="Arial" w:hAnsi="Arial" w:cs="Arial"/>
          <w:snapToGrid w:val="0"/>
          <w:sz w:val="22"/>
          <w:szCs w:val="22"/>
        </w:rPr>
      </w:pPr>
    </w:p>
    <w:p w:rsidR="00C87C78" w:rsidRDefault="00C87C78" w:rsidP="00CF2207">
      <w:pPr>
        <w:tabs>
          <w:tab w:val="left" w:pos="1725"/>
        </w:tabs>
        <w:ind w:right="18"/>
        <w:jc w:val="both"/>
        <w:rPr>
          <w:rFonts w:ascii="Arial" w:hAnsi="Arial" w:cs="Arial"/>
          <w:snapToGrid w:val="0"/>
          <w:sz w:val="22"/>
          <w:szCs w:val="22"/>
        </w:rPr>
      </w:pPr>
      <w:r>
        <w:rPr>
          <w:rFonts w:ascii="Arial" w:hAnsi="Arial" w:cs="Arial"/>
          <w:snapToGrid w:val="0"/>
          <w:sz w:val="22"/>
          <w:szCs w:val="22"/>
        </w:rPr>
        <w:t xml:space="preserve">Lo anterior, para significar que no es competencia de esta Superintendencia pronunciarse respecto al tema consultado, no obstante, se hará algunos comentarios de manera general. </w:t>
      </w:r>
    </w:p>
    <w:p w:rsidR="00C87C78" w:rsidRDefault="00C87C78" w:rsidP="00CF2207">
      <w:pPr>
        <w:tabs>
          <w:tab w:val="left" w:pos="1725"/>
        </w:tabs>
        <w:ind w:right="18"/>
        <w:jc w:val="both"/>
        <w:rPr>
          <w:rFonts w:ascii="Arial" w:hAnsi="Arial" w:cs="Arial"/>
          <w:snapToGrid w:val="0"/>
          <w:sz w:val="22"/>
          <w:szCs w:val="22"/>
        </w:rPr>
      </w:pPr>
    </w:p>
    <w:p w:rsidR="0011296B" w:rsidRDefault="00C87C78" w:rsidP="0011296B">
      <w:pPr>
        <w:pStyle w:val="Textoindependiente"/>
      </w:pPr>
      <w:r>
        <w:t>E</w:t>
      </w:r>
      <w:r w:rsidR="0011296B">
        <w:t>s importante anotar</w:t>
      </w:r>
      <w:r w:rsidR="0098234F">
        <w:t xml:space="preserve"> que es el fondo de empleados el que debe determinar si cambia la razón social mediante una reforma estatutaria, lo anterior, haciendo uso de su autonomía sin olvidar </w:t>
      </w:r>
      <w:r w:rsidR="0011296B">
        <w:t xml:space="preserve">que la asamblea general es el órgano máximo de administración y sus decisiones son obligatorias para todos los asociados siempre que se adopten de conformidad con las normas legales, reglamentarias o estatuarias y en virtud de lo dispuesto en el artículo </w:t>
      </w:r>
      <w:r>
        <w:t>6</w:t>
      </w:r>
      <w:r w:rsidR="0011296B">
        <w:t xml:space="preserve"> del</w:t>
      </w:r>
      <w:r>
        <w:t xml:space="preserve"> Decreto 1481 de 1989:</w:t>
      </w:r>
    </w:p>
    <w:p w:rsidR="00C87C78" w:rsidRDefault="00C87C78" w:rsidP="0011296B">
      <w:pPr>
        <w:pStyle w:val="Textoindependiente"/>
      </w:pPr>
    </w:p>
    <w:p w:rsidR="00C87C78" w:rsidRPr="00C87C78" w:rsidRDefault="00C87C78" w:rsidP="00C87C78">
      <w:pPr>
        <w:pStyle w:val="Textoindependiente"/>
        <w:rPr>
          <w:i/>
          <w:sz w:val="20"/>
          <w:szCs w:val="20"/>
        </w:rPr>
      </w:pPr>
      <w:r w:rsidRPr="00C87C78">
        <w:rPr>
          <w:b/>
          <w:i/>
          <w:sz w:val="20"/>
          <w:szCs w:val="20"/>
        </w:rPr>
        <w:t>“</w:t>
      </w:r>
      <w:r w:rsidRPr="00C87C78">
        <w:rPr>
          <w:i/>
          <w:sz w:val="20"/>
          <w:szCs w:val="20"/>
        </w:rPr>
        <w:t>DISPOSICIONES ESTATUTARIAS. Los estatutos de los</w:t>
      </w:r>
      <w:r w:rsidRPr="00C87C78">
        <w:rPr>
          <w:b/>
          <w:i/>
          <w:sz w:val="20"/>
          <w:szCs w:val="20"/>
        </w:rPr>
        <w:t xml:space="preserve"> </w:t>
      </w:r>
      <w:r w:rsidRPr="00C87C78">
        <w:rPr>
          <w:i/>
          <w:sz w:val="20"/>
          <w:szCs w:val="20"/>
        </w:rPr>
        <w:t>fondos de empleados deberán contemplar, sin perjuicio de las demás estipulaciones que consideren convenientes, los siguientes aspectos:</w:t>
      </w:r>
    </w:p>
    <w:p w:rsidR="00C87C78" w:rsidRPr="00C87C78" w:rsidRDefault="00C87C78" w:rsidP="00C87C78">
      <w:pPr>
        <w:pStyle w:val="Textoindependiente"/>
        <w:rPr>
          <w:i/>
          <w:sz w:val="20"/>
          <w:szCs w:val="20"/>
        </w:rPr>
      </w:pPr>
    </w:p>
    <w:p w:rsidR="00C87C78" w:rsidRPr="00C87C78" w:rsidRDefault="00C87C78" w:rsidP="00C87C78">
      <w:pPr>
        <w:pStyle w:val="Textoindependiente"/>
        <w:rPr>
          <w:i/>
          <w:sz w:val="20"/>
          <w:szCs w:val="20"/>
        </w:rPr>
      </w:pPr>
      <w:r w:rsidRPr="00C87C78">
        <w:rPr>
          <w:i/>
          <w:sz w:val="20"/>
          <w:szCs w:val="20"/>
        </w:rPr>
        <w:t>1. Denominación, domicilio principal y ámbito de operaciones.</w:t>
      </w:r>
    </w:p>
    <w:p w:rsidR="00C87C78" w:rsidRPr="00C87C78" w:rsidRDefault="00C87C78" w:rsidP="00C87C78">
      <w:pPr>
        <w:pStyle w:val="Textoindependiente"/>
        <w:rPr>
          <w:i/>
          <w:sz w:val="20"/>
          <w:szCs w:val="20"/>
        </w:rPr>
      </w:pPr>
      <w:r w:rsidRPr="00C87C78">
        <w:rPr>
          <w:i/>
          <w:sz w:val="20"/>
          <w:szCs w:val="20"/>
        </w:rPr>
        <w:t>2. Objeto y determinación clara de las actividades y servicios.</w:t>
      </w:r>
    </w:p>
    <w:p w:rsidR="00C87C78" w:rsidRPr="00C87C78" w:rsidRDefault="00C87C78" w:rsidP="00C87C78">
      <w:pPr>
        <w:pStyle w:val="Textoindependiente"/>
        <w:rPr>
          <w:i/>
          <w:sz w:val="20"/>
          <w:szCs w:val="20"/>
        </w:rPr>
      </w:pPr>
      <w:r w:rsidRPr="00C87C78">
        <w:rPr>
          <w:i/>
          <w:sz w:val="20"/>
          <w:szCs w:val="20"/>
        </w:rPr>
        <w:t>3. Determinación del vínculo de asociación y requisitos de ingreso y retiro.</w:t>
      </w:r>
    </w:p>
    <w:p w:rsidR="00C87C78" w:rsidRPr="00C87C78" w:rsidRDefault="00C87C78" w:rsidP="00C87C78">
      <w:pPr>
        <w:pStyle w:val="Textoindependiente"/>
        <w:rPr>
          <w:i/>
          <w:sz w:val="20"/>
          <w:szCs w:val="20"/>
        </w:rPr>
      </w:pPr>
      <w:r w:rsidRPr="00C87C78">
        <w:rPr>
          <w:i/>
          <w:sz w:val="20"/>
          <w:szCs w:val="20"/>
        </w:rPr>
        <w:t>4. Derechos y deberes de los asociados y régimen disciplinario.</w:t>
      </w:r>
    </w:p>
    <w:p w:rsidR="00C87C78" w:rsidRPr="00C87C78" w:rsidRDefault="00C87C78" w:rsidP="00C87C78">
      <w:pPr>
        <w:pStyle w:val="Textoindependiente"/>
        <w:rPr>
          <w:i/>
          <w:sz w:val="20"/>
          <w:szCs w:val="20"/>
        </w:rPr>
      </w:pPr>
      <w:r w:rsidRPr="00C87C78">
        <w:rPr>
          <w:i/>
          <w:sz w:val="20"/>
          <w:szCs w:val="20"/>
        </w:rPr>
        <w:t>5. Conformación del patrimonio, incremento y uso de las reservas y fondos, monto o porcentaje de los aportes sociales individuales y manera de cancelarlos, y destinación del excedente del ejercicio económico.</w:t>
      </w:r>
    </w:p>
    <w:p w:rsidR="00C87C78" w:rsidRPr="00C87C78" w:rsidRDefault="00C87C78" w:rsidP="00C87C78">
      <w:pPr>
        <w:pStyle w:val="Textoindependiente"/>
        <w:rPr>
          <w:i/>
          <w:sz w:val="20"/>
          <w:szCs w:val="20"/>
        </w:rPr>
      </w:pPr>
      <w:r w:rsidRPr="00C87C78">
        <w:rPr>
          <w:i/>
          <w:sz w:val="20"/>
          <w:szCs w:val="20"/>
        </w:rPr>
        <w:t>6. Obligación de ahorro permanente que debe efectuar el asociado sobre la base de su ingreso salarial.</w:t>
      </w:r>
    </w:p>
    <w:p w:rsidR="00C87C78" w:rsidRPr="00C87C78" w:rsidRDefault="00C87C78" w:rsidP="00C87C78">
      <w:pPr>
        <w:pStyle w:val="Textoindependiente"/>
        <w:rPr>
          <w:i/>
          <w:sz w:val="20"/>
          <w:szCs w:val="20"/>
        </w:rPr>
      </w:pPr>
      <w:r w:rsidRPr="00C87C78">
        <w:rPr>
          <w:i/>
          <w:sz w:val="20"/>
          <w:szCs w:val="20"/>
        </w:rPr>
        <w:t>7. Órganos de administración: Condiciones, inhabilidades, composición, procedimientos de elección y de remoción, funciones y períodos.</w:t>
      </w:r>
    </w:p>
    <w:p w:rsidR="00C87C78" w:rsidRPr="00C87C78" w:rsidRDefault="00C87C78" w:rsidP="00C87C78">
      <w:pPr>
        <w:pStyle w:val="Textoindependiente"/>
        <w:rPr>
          <w:i/>
          <w:sz w:val="20"/>
          <w:szCs w:val="20"/>
        </w:rPr>
      </w:pPr>
      <w:r w:rsidRPr="00C87C78">
        <w:rPr>
          <w:i/>
          <w:sz w:val="20"/>
          <w:szCs w:val="20"/>
        </w:rPr>
        <w:t>8. Órganos de inspección y vigilancia: Condiciones, inhabilidades, composición, procedimientos de elección y de remoción, funciones y períodos.</w:t>
      </w:r>
    </w:p>
    <w:p w:rsidR="00C87C78" w:rsidRPr="00C87C78" w:rsidRDefault="00C87C78" w:rsidP="00C87C78">
      <w:pPr>
        <w:pStyle w:val="Textoindependiente"/>
        <w:rPr>
          <w:b/>
          <w:i/>
          <w:sz w:val="20"/>
          <w:szCs w:val="20"/>
          <w:u w:val="single"/>
        </w:rPr>
      </w:pPr>
      <w:r w:rsidRPr="00C87C78">
        <w:rPr>
          <w:b/>
          <w:i/>
          <w:sz w:val="20"/>
          <w:szCs w:val="20"/>
          <w:u w:val="single"/>
        </w:rPr>
        <w:t>9. Procedimiento para la reforma de estatutos.</w:t>
      </w:r>
    </w:p>
    <w:p w:rsidR="00C87C78" w:rsidRPr="00C87C78" w:rsidRDefault="00C87C78" w:rsidP="00C87C78">
      <w:pPr>
        <w:pStyle w:val="Textoindependiente"/>
        <w:rPr>
          <w:i/>
          <w:sz w:val="20"/>
          <w:szCs w:val="20"/>
        </w:rPr>
      </w:pPr>
      <w:r w:rsidRPr="00C87C78">
        <w:rPr>
          <w:i/>
          <w:sz w:val="20"/>
          <w:szCs w:val="20"/>
        </w:rPr>
        <w:t>10. Normas atinentes a la disolución y liquidación del fondo de empleados.</w:t>
      </w:r>
    </w:p>
    <w:p w:rsidR="00C87C78" w:rsidRPr="00C87C78" w:rsidRDefault="00C87C78" w:rsidP="00C87C78">
      <w:pPr>
        <w:pStyle w:val="Textoindependiente"/>
        <w:rPr>
          <w:i/>
          <w:sz w:val="20"/>
          <w:szCs w:val="20"/>
        </w:rPr>
      </w:pPr>
      <w:r w:rsidRPr="00C87C78">
        <w:rPr>
          <w:i/>
          <w:sz w:val="20"/>
          <w:szCs w:val="20"/>
        </w:rPr>
        <w:t>11. Procedimientos para resolver los conflictos transigibles entre el fondo y sus asociados, y entre éstos por causa o con ocasión de sus relaciones con el fondo</w:t>
      </w:r>
      <w:r>
        <w:rPr>
          <w:i/>
          <w:sz w:val="20"/>
          <w:szCs w:val="20"/>
        </w:rPr>
        <w:t>”</w:t>
      </w:r>
      <w:r w:rsidRPr="00C87C78">
        <w:rPr>
          <w:i/>
          <w:sz w:val="20"/>
          <w:szCs w:val="20"/>
        </w:rPr>
        <w:t>.</w:t>
      </w:r>
    </w:p>
    <w:p w:rsidR="00C87C78" w:rsidRDefault="00C87C78" w:rsidP="0011296B">
      <w:pPr>
        <w:pStyle w:val="Textoindependiente"/>
      </w:pPr>
    </w:p>
    <w:p w:rsidR="00C87C78" w:rsidRDefault="00C87C78" w:rsidP="0011296B">
      <w:pPr>
        <w:pStyle w:val="Textoindependiente"/>
      </w:pPr>
      <w:r>
        <w:t xml:space="preserve">Sumado a lo anotado, en el artículo 9 Ibídem señala: </w:t>
      </w:r>
    </w:p>
    <w:p w:rsidR="00C87C78" w:rsidRDefault="00C87C78" w:rsidP="0011296B">
      <w:pPr>
        <w:pStyle w:val="Textoindependiente"/>
      </w:pPr>
    </w:p>
    <w:p w:rsidR="00C87C78" w:rsidRPr="0098234F" w:rsidRDefault="00C87C78" w:rsidP="00C87C78">
      <w:pPr>
        <w:pStyle w:val="Textoindependiente"/>
        <w:rPr>
          <w:i/>
          <w:sz w:val="20"/>
          <w:szCs w:val="20"/>
        </w:rPr>
      </w:pPr>
      <w:r w:rsidRPr="0098234F">
        <w:rPr>
          <w:i/>
          <w:sz w:val="20"/>
          <w:szCs w:val="20"/>
        </w:rPr>
        <w:t xml:space="preserve">“REFORMAS ESTATUTARIAS. Las reformas de estatutos de los fondos de empleados deberán ser aprobados por </w:t>
      </w:r>
      <w:smartTag w:uri="urn:schemas-microsoft-com:office:smarttags" w:element="PersonName">
        <w:smartTagPr>
          <w:attr w:name="ProductID" w:val="la Asamblea General."/>
        </w:smartTagPr>
        <w:r w:rsidRPr="0098234F">
          <w:rPr>
            <w:i/>
            <w:sz w:val="20"/>
            <w:szCs w:val="20"/>
          </w:rPr>
          <w:t>la Asamblea General.</w:t>
        </w:r>
      </w:smartTag>
    </w:p>
    <w:p w:rsidR="00C87C78" w:rsidRPr="0098234F" w:rsidRDefault="00C87C78" w:rsidP="00C87C78">
      <w:pPr>
        <w:pStyle w:val="Textoindependiente"/>
        <w:rPr>
          <w:i/>
          <w:sz w:val="20"/>
          <w:szCs w:val="20"/>
        </w:rPr>
      </w:pPr>
      <w:r w:rsidRPr="0098234F">
        <w:rPr>
          <w:i/>
          <w:sz w:val="20"/>
          <w:szCs w:val="20"/>
        </w:rPr>
        <w:t>El Departamento Administrativo Nacional de Cooperativas sancionará las reformas estatutarias dentro de los dos meses siguientes a la fecha de recepción de la petición acompañada del acta correspondiente y del texto de los artículos reformados. Si no lo hiciere dentro de este término, operará el silencio administrativo positivo</w:t>
      </w:r>
      <w:r w:rsidR="0098234F" w:rsidRPr="0098234F">
        <w:rPr>
          <w:i/>
          <w:sz w:val="20"/>
          <w:szCs w:val="20"/>
        </w:rPr>
        <w:t>”</w:t>
      </w:r>
      <w:r w:rsidRPr="0098234F">
        <w:rPr>
          <w:i/>
          <w:sz w:val="20"/>
          <w:szCs w:val="20"/>
        </w:rPr>
        <w:t>.</w:t>
      </w:r>
    </w:p>
    <w:p w:rsidR="002A183C" w:rsidRDefault="002A183C" w:rsidP="002A183C">
      <w:pPr>
        <w:jc w:val="both"/>
        <w:outlineLvl w:val="0"/>
        <w:rPr>
          <w:rFonts w:ascii="Arial" w:hAnsi="Arial" w:cs="Arial"/>
          <w:sz w:val="22"/>
        </w:rPr>
      </w:pPr>
    </w:p>
    <w:p w:rsidR="002A183C" w:rsidRDefault="002A183C" w:rsidP="002A183C">
      <w:pPr>
        <w:jc w:val="both"/>
        <w:outlineLvl w:val="0"/>
        <w:rPr>
          <w:rFonts w:ascii="Arial" w:hAnsi="Arial" w:cs="Arial"/>
          <w:sz w:val="22"/>
          <w:szCs w:val="22"/>
        </w:rPr>
      </w:pPr>
      <w:r>
        <w:rPr>
          <w:rFonts w:ascii="Arial" w:hAnsi="Arial" w:cs="Arial"/>
          <w:sz w:val="22"/>
          <w:szCs w:val="22"/>
        </w:rPr>
        <w:t>Por último, debe tenerse en cuenta que el eventual caso de realizar la reforma estatutaria, se tendrá que observar el procedimiento previsto en los estatutos del fondo de empleados</w:t>
      </w:r>
      <w:r w:rsidRPr="00CF3CC5">
        <w:rPr>
          <w:rFonts w:ascii="Arial" w:hAnsi="Arial" w:cs="Arial"/>
          <w:sz w:val="22"/>
          <w:szCs w:val="22"/>
        </w:rPr>
        <w:t>,</w:t>
      </w:r>
      <w:r>
        <w:rPr>
          <w:rFonts w:ascii="Arial" w:hAnsi="Arial" w:cs="Arial"/>
          <w:sz w:val="22"/>
          <w:szCs w:val="22"/>
        </w:rPr>
        <w:t xml:space="preserve"> para efectuar la respectiva reforma. </w:t>
      </w:r>
    </w:p>
    <w:p w:rsidR="002A183C" w:rsidRDefault="002A183C" w:rsidP="0011296B">
      <w:pPr>
        <w:pStyle w:val="Textoindependiente"/>
      </w:pPr>
    </w:p>
    <w:p w:rsidR="00C87C78" w:rsidRPr="00305ECE" w:rsidRDefault="002A183C" w:rsidP="002A183C">
      <w:pPr>
        <w:pStyle w:val="Textoindependiente"/>
        <w:numPr>
          <w:ilvl w:val="0"/>
          <w:numId w:val="2"/>
        </w:numPr>
        <w:rPr>
          <w:i/>
          <w:sz w:val="20"/>
          <w:szCs w:val="20"/>
        </w:rPr>
      </w:pPr>
      <w:r w:rsidRPr="00305ECE">
        <w:rPr>
          <w:i/>
          <w:sz w:val="20"/>
          <w:szCs w:val="20"/>
        </w:rPr>
        <w:lastRenderedPageBreak/>
        <w:t>¿Podemos afiliar a los empleados de las otras obras de la entidad en las cuales la Compañía</w:t>
      </w:r>
      <w:r w:rsidR="00880441">
        <w:rPr>
          <w:i/>
          <w:sz w:val="20"/>
          <w:szCs w:val="20"/>
        </w:rPr>
        <w:t xml:space="preserve"> xxx</w:t>
      </w:r>
      <w:r w:rsidRPr="00305ECE">
        <w:rPr>
          <w:i/>
          <w:sz w:val="20"/>
          <w:szCs w:val="20"/>
        </w:rPr>
        <w:t xml:space="preserve"> mantiene la subordinación y dirección o en la que mantiene participación económica, que no estén agrupados dentro del mismo </w:t>
      </w:r>
      <w:proofErr w:type="spellStart"/>
      <w:r w:rsidRPr="00305ECE">
        <w:rPr>
          <w:i/>
          <w:sz w:val="20"/>
          <w:szCs w:val="20"/>
        </w:rPr>
        <w:t>Nit</w:t>
      </w:r>
      <w:r w:rsidR="00880441">
        <w:rPr>
          <w:i/>
          <w:sz w:val="20"/>
          <w:szCs w:val="20"/>
        </w:rPr>
        <w:t>xxx</w:t>
      </w:r>
      <w:proofErr w:type="spellEnd"/>
      <w:r w:rsidRPr="00305ECE">
        <w:rPr>
          <w:i/>
          <w:sz w:val="20"/>
          <w:szCs w:val="20"/>
        </w:rPr>
        <w:t xml:space="preserve">?  </w:t>
      </w:r>
    </w:p>
    <w:p w:rsidR="00C87C78" w:rsidRDefault="00C87C78" w:rsidP="0011296B">
      <w:pPr>
        <w:pStyle w:val="Textoindependiente"/>
      </w:pPr>
    </w:p>
    <w:p w:rsidR="00305ECE" w:rsidRPr="00947110" w:rsidRDefault="00305ECE" w:rsidP="00305ECE">
      <w:pPr>
        <w:jc w:val="both"/>
        <w:rPr>
          <w:rFonts w:ascii="Arial" w:hAnsi="Arial" w:cs="Arial"/>
          <w:sz w:val="22"/>
          <w:szCs w:val="22"/>
          <w:lang w:eastAsia="ar-SA"/>
        </w:rPr>
      </w:pPr>
      <w:r w:rsidRPr="00947110">
        <w:rPr>
          <w:rFonts w:ascii="Arial" w:hAnsi="Arial" w:cs="Arial"/>
          <w:sz w:val="22"/>
          <w:szCs w:val="22"/>
          <w:lang w:eastAsia="ar-SA"/>
        </w:rPr>
        <w:t xml:space="preserve">Sobe el tema cabe señalar que los fondos de empleados están regulados en Colombia por el Decreto Ley 1481 de 1989, modificado por </w:t>
      </w:r>
      <w:smartTag w:uri="urn:schemas-microsoft-com:office:smarttags" w:element="PersonName">
        <w:smartTagPr>
          <w:attr w:name="ProductID" w:val="la Ley"/>
        </w:smartTagPr>
        <w:r w:rsidRPr="00947110">
          <w:rPr>
            <w:rFonts w:ascii="Arial" w:hAnsi="Arial" w:cs="Arial"/>
            <w:sz w:val="22"/>
            <w:szCs w:val="22"/>
            <w:lang w:eastAsia="ar-SA"/>
          </w:rPr>
          <w:t>la Ley</w:t>
        </w:r>
      </w:smartTag>
      <w:r w:rsidRPr="00947110">
        <w:rPr>
          <w:rFonts w:ascii="Arial" w:hAnsi="Arial" w:cs="Arial"/>
          <w:sz w:val="22"/>
          <w:szCs w:val="22"/>
          <w:lang w:eastAsia="ar-SA"/>
        </w:rPr>
        <w:t xml:space="preserve"> 1391 del 1 de julio de 2010, normas que determinan su naturaleza, características, constitución, vínculo de asociación, servicios etc.</w:t>
      </w:r>
    </w:p>
    <w:p w:rsidR="00305ECE" w:rsidRPr="00947110" w:rsidRDefault="00305ECE" w:rsidP="00305ECE">
      <w:pPr>
        <w:jc w:val="both"/>
        <w:rPr>
          <w:rFonts w:ascii="Arial" w:hAnsi="Arial" w:cs="Arial"/>
          <w:sz w:val="22"/>
          <w:szCs w:val="22"/>
          <w:lang w:eastAsia="ar-SA"/>
        </w:rPr>
      </w:pPr>
    </w:p>
    <w:p w:rsidR="00305ECE" w:rsidRPr="00947110" w:rsidRDefault="00305ECE" w:rsidP="00305ECE">
      <w:pPr>
        <w:jc w:val="both"/>
        <w:outlineLvl w:val="0"/>
        <w:rPr>
          <w:rFonts w:ascii="Arial" w:hAnsi="Arial" w:cs="Arial"/>
          <w:iCs/>
          <w:sz w:val="22"/>
          <w:szCs w:val="22"/>
        </w:rPr>
      </w:pPr>
      <w:r w:rsidRPr="00947110">
        <w:rPr>
          <w:rFonts w:ascii="Arial" w:hAnsi="Arial" w:cs="Arial"/>
          <w:iCs/>
          <w:sz w:val="22"/>
          <w:szCs w:val="22"/>
        </w:rPr>
        <w:t>El artículo 2º del Decreto en comento dispone:</w:t>
      </w:r>
    </w:p>
    <w:p w:rsidR="00305ECE" w:rsidRPr="00947110" w:rsidRDefault="00305ECE" w:rsidP="00305ECE">
      <w:pPr>
        <w:jc w:val="both"/>
        <w:outlineLvl w:val="0"/>
        <w:rPr>
          <w:rFonts w:ascii="Arial" w:hAnsi="Arial" w:cs="Arial"/>
          <w:iCs/>
          <w:sz w:val="22"/>
          <w:szCs w:val="22"/>
        </w:rPr>
      </w:pPr>
    </w:p>
    <w:p w:rsidR="00305ECE" w:rsidRPr="00947110" w:rsidRDefault="00305ECE" w:rsidP="00305ECE">
      <w:pPr>
        <w:jc w:val="both"/>
        <w:outlineLvl w:val="0"/>
        <w:rPr>
          <w:rFonts w:ascii="Arial" w:hAnsi="Arial" w:cs="Arial"/>
          <w:i/>
          <w:iCs/>
          <w:sz w:val="22"/>
          <w:szCs w:val="22"/>
        </w:rPr>
      </w:pPr>
      <w:r w:rsidRPr="00947110">
        <w:rPr>
          <w:rFonts w:ascii="Arial" w:hAnsi="Arial" w:cs="Arial"/>
          <w:i/>
          <w:iCs/>
          <w:sz w:val="22"/>
          <w:szCs w:val="22"/>
        </w:rPr>
        <w:t xml:space="preserve">“Los fondos de empleados son empresas asociativas de derecho privado, sin ánimo de lucro, </w:t>
      </w:r>
      <w:r w:rsidRPr="00947110">
        <w:rPr>
          <w:rFonts w:ascii="Arial" w:hAnsi="Arial" w:cs="Arial"/>
          <w:b/>
          <w:i/>
          <w:iCs/>
          <w:sz w:val="22"/>
          <w:szCs w:val="22"/>
        </w:rPr>
        <w:t>constituidas por trabajadores dependientes y subordinados</w:t>
      </w:r>
      <w:r w:rsidRPr="00947110">
        <w:rPr>
          <w:rFonts w:ascii="Arial" w:hAnsi="Arial" w:cs="Arial"/>
          <w:i/>
          <w:iCs/>
          <w:sz w:val="22"/>
          <w:szCs w:val="22"/>
        </w:rPr>
        <w:t xml:space="preserve"> con las siguientes características (…)</w:t>
      </w:r>
    </w:p>
    <w:p w:rsidR="00305ECE" w:rsidRPr="00947110" w:rsidRDefault="00305ECE" w:rsidP="00305ECE">
      <w:pPr>
        <w:jc w:val="both"/>
        <w:outlineLvl w:val="0"/>
        <w:rPr>
          <w:rFonts w:ascii="Arial" w:hAnsi="Arial" w:cs="Arial"/>
          <w:i/>
          <w:sz w:val="22"/>
          <w:szCs w:val="22"/>
        </w:rPr>
      </w:pP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“1. Que se integre básicamente con trabajadores asalariados</w:t>
      </w: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“2. Que la asociación y el retiro sean voluntarios</w:t>
      </w: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“3. Que se garantice la igualdad de derechos de participación  y decisión de los asociados sin consideración a sus aportes</w:t>
      </w: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w:t>
      </w:r>
    </w:p>
    <w:p w:rsidR="00305ECE" w:rsidRPr="00947110" w:rsidRDefault="00305ECE" w:rsidP="00305ECE">
      <w:pPr>
        <w:jc w:val="both"/>
        <w:outlineLvl w:val="0"/>
        <w:rPr>
          <w:rFonts w:ascii="Arial" w:hAnsi="Arial" w:cs="Arial"/>
          <w:i/>
          <w:sz w:val="22"/>
          <w:szCs w:val="22"/>
        </w:rPr>
      </w:pPr>
    </w:p>
    <w:p w:rsidR="00305ECE" w:rsidRPr="00947110" w:rsidRDefault="00305ECE" w:rsidP="00305ECE">
      <w:pPr>
        <w:jc w:val="both"/>
        <w:outlineLvl w:val="0"/>
        <w:rPr>
          <w:rFonts w:ascii="Arial" w:hAnsi="Arial" w:cs="Arial"/>
          <w:sz w:val="22"/>
          <w:szCs w:val="22"/>
        </w:rPr>
      </w:pPr>
      <w:r w:rsidRPr="00947110">
        <w:rPr>
          <w:rFonts w:ascii="Arial" w:hAnsi="Arial" w:cs="Arial"/>
          <w:sz w:val="22"/>
          <w:szCs w:val="22"/>
        </w:rPr>
        <w:t xml:space="preserve">Seguidamente en su artículo 4º, modificado por el artículo 2 de </w:t>
      </w:r>
      <w:smartTag w:uri="urn:schemas-microsoft-com:office:smarttags" w:element="PersonName">
        <w:smartTagPr>
          <w:attr w:name="ProductID" w:val="la Ley"/>
        </w:smartTagPr>
        <w:r w:rsidRPr="00947110">
          <w:rPr>
            <w:rFonts w:ascii="Arial" w:hAnsi="Arial" w:cs="Arial"/>
            <w:sz w:val="22"/>
            <w:szCs w:val="22"/>
          </w:rPr>
          <w:t>la Ley</w:t>
        </w:r>
      </w:smartTag>
      <w:r w:rsidRPr="00947110">
        <w:rPr>
          <w:rFonts w:ascii="Arial" w:hAnsi="Arial" w:cs="Arial"/>
          <w:sz w:val="22"/>
          <w:szCs w:val="22"/>
        </w:rPr>
        <w:t xml:space="preserve"> 1391 del 1 de julio de 2010, dispone:</w:t>
      </w:r>
    </w:p>
    <w:p w:rsidR="00305ECE" w:rsidRPr="00947110" w:rsidRDefault="00305ECE" w:rsidP="00305ECE">
      <w:pPr>
        <w:jc w:val="both"/>
        <w:outlineLvl w:val="0"/>
        <w:rPr>
          <w:rFonts w:ascii="Arial" w:hAnsi="Arial" w:cs="Arial"/>
          <w:sz w:val="22"/>
          <w:szCs w:val="22"/>
        </w:rPr>
      </w:pPr>
    </w:p>
    <w:p w:rsidR="00305ECE" w:rsidRPr="00947110" w:rsidRDefault="00305ECE" w:rsidP="00305ECE">
      <w:pPr>
        <w:autoSpaceDE w:val="0"/>
        <w:autoSpaceDN w:val="0"/>
        <w:adjustRightInd w:val="0"/>
        <w:jc w:val="both"/>
        <w:rPr>
          <w:rFonts w:ascii="Arial" w:hAnsi="Arial" w:cs="Arial"/>
          <w:i/>
          <w:sz w:val="22"/>
          <w:szCs w:val="22"/>
        </w:rPr>
      </w:pPr>
      <w:r w:rsidRPr="00947110">
        <w:rPr>
          <w:rFonts w:ascii="Arial" w:hAnsi="Arial" w:cs="Arial"/>
          <w:sz w:val="22"/>
          <w:szCs w:val="22"/>
        </w:rPr>
        <w:t>“</w:t>
      </w:r>
      <w:r w:rsidRPr="00947110">
        <w:rPr>
          <w:rFonts w:ascii="Arial" w:hAnsi="Arial" w:cs="Arial"/>
          <w:i/>
          <w:sz w:val="22"/>
          <w:szCs w:val="22"/>
        </w:rPr>
        <w:t>Artículo 2°. Vínculo de asociación. El artículo 4° del Decreto-ley 1481 de 1989 quedará así:</w:t>
      </w:r>
    </w:p>
    <w:p w:rsidR="00305ECE" w:rsidRPr="00947110" w:rsidRDefault="00305ECE" w:rsidP="00305ECE">
      <w:pPr>
        <w:autoSpaceDE w:val="0"/>
        <w:autoSpaceDN w:val="0"/>
        <w:adjustRightInd w:val="0"/>
        <w:jc w:val="both"/>
        <w:rPr>
          <w:rFonts w:ascii="Arial" w:hAnsi="Arial" w:cs="Arial"/>
          <w:sz w:val="22"/>
          <w:szCs w:val="22"/>
        </w:rPr>
      </w:pPr>
    </w:p>
    <w:p w:rsidR="00305ECE" w:rsidRPr="00947110" w:rsidRDefault="00305ECE" w:rsidP="00305ECE">
      <w:pPr>
        <w:autoSpaceDE w:val="0"/>
        <w:autoSpaceDN w:val="0"/>
        <w:adjustRightInd w:val="0"/>
        <w:jc w:val="both"/>
        <w:rPr>
          <w:rFonts w:ascii="Arial" w:hAnsi="Arial" w:cs="Arial"/>
          <w:i/>
          <w:sz w:val="22"/>
          <w:szCs w:val="22"/>
        </w:rPr>
      </w:pPr>
      <w:r w:rsidRPr="00947110">
        <w:rPr>
          <w:rFonts w:ascii="Arial" w:hAnsi="Arial" w:cs="Arial"/>
          <w:sz w:val="22"/>
          <w:szCs w:val="22"/>
        </w:rPr>
        <w:t>“</w:t>
      </w:r>
      <w:r w:rsidRPr="00947110">
        <w:rPr>
          <w:rFonts w:ascii="Arial" w:hAnsi="Arial" w:cs="Arial"/>
          <w:i/>
          <w:sz w:val="22"/>
          <w:szCs w:val="22"/>
        </w:rPr>
        <w:t>Los Fondos de Empleados podrán ser constituidos por trabajadores dependientes, trabajadores asociados o por servidores públicos.</w:t>
      </w:r>
    </w:p>
    <w:p w:rsidR="00305ECE" w:rsidRPr="00947110" w:rsidRDefault="00305ECE" w:rsidP="00305ECE">
      <w:pPr>
        <w:autoSpaceDE w:val="0"/>
        <w:autoSpaceDN w:val="0"/>
        <w:adjustRightInd w:val="0"/>
        <w:jc w:val="both"/>
        <w:rPr>
          <w:rFonts w:ascii="Arial" w:hAnsi="Arial" w:cs="Arial"/>
          <w:i/>
          <w:sz w:val="22"/>
          <w:szCs w:val="22"/>
        </w:rPr>
      </w:pPr>
    </w:p>
    <w:p w:rsidR="00305ECE" w:rsidRPr="00947110" w:rsidRDefault="00305ECE" w:rsidP="00305ECE">
      <w:pPr>
        <w:autoSpaceDE w:val="0"/>
        <w:autoSpaceDN w:val="0"/>
        <w:adjustRightInd w:val="0"/>
        <w:jc w:val="both"/>
        <w:rPr>
          <w:i/>
          <w:sz w:val="22"/>
          <w:szCs w:val="22"/>
        </w:rPr>
      </w:pPr>
      <w:r w:rsidRPr="00947110">
        <w:rPr>
          <w:rFonts w:ascii="Arial" w:hAnsi="Arial" w:cs="Arial"/>
          <w:i/>
          <w:sz w:val="22"/>
          <w:szCs w:val="22"/>
        </w:rPr>
        <w:t>“Parágrafo.</w:t>
      </w:r>
      <w:r w:rsidRPr="00947110">
        <w:rPr>
          <w:i/>
          <w:sz w:val="22"/>
          <w:szCs w:val="22"/>
        </w:rPr>
        <w:t xml:space="preserve"> </w:t>
      </w:r>
      <w:r w:rsidRPr="00947110">
        <w:rPr>
          <w:rFonts w:ascii="Arial" w:hAnsi="Arial" w:cs="Arial"/>
          <w:i/>
          <w:sz w:val="22"/>
          <w:szCs w:val="22"/>
        </w:rPr>
        <w:t>Para los efectos de la presente ley, podrán ser asociados las personas que presten servicios a las empresas que generan el vínculo común de asociación, independientemente de la forma de vinculación”.</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sz w:val="22"/>
          <w:szCs w:val="22"/>
        </w:rPr>
      </w:pPr>
      <w:r w:rsidRPr="00947110">
        <w:rPr>
          <w:rFonts w:ascii="Arial" w:hAnsi="Arial" w:cs="Arial"/>
          <w:sz w:val="22"/>
          <w:szCs w:val="22"/>
        </w:rPr>
        <w:t>El artículo 6º del Decreto 1481 de 1989 precisa:</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“Los estatutos de los fondos de empleados deberán contemplar, sin perjuicio de las demás estipulaciones que consideren convenientes los siguientes aspectos:</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“3. Determinación del vínculo de asociación y requisitos de ingreso y retiro”.</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sz w:val="22"/>
          <w:szCs w:val="22"/>
        </w:rPr>
      </w:pPr>
      <w:r w:rsidRPr="00947110">
        <w:rPr>
          <w:rFonts w:ascii="Arial" w:hAnsi="Arial" w:cs="Arial"/>
          <w:sz w:val="22"/>
          <w:szCs w:val="22"/>
        </w:rPr>
        <w:t>Posteriormente el artículo 10 dispone:</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b/>
          <w:i/>
          <w:sz w:val="22"/>
          <w:szCs w:val="22"/>
        </w:rPr>
      </w:pPr>
      <w:r w:rsidRPr="00947110">
        <w:rPr>
          <w:rFonts w:ascii="Arial" w:hAnsi="Arial" w:cs="Arial"/>
          <w:i/>
          <w:sz w:val="22"/>
          <w:szCs w:val="22"/>
        </w:rPr>
        <w:t xml:space="preserve">“Podrán ser asociados de los fondos los trabajadores que tengan el vínculo común consagrado en los estatutos. Igualmente, si así lo establecen éstos, podrán serlo, los trabajadores dependientes del mismo fondo de empleados, </w:t>
      </w:r>
      <w:r w:rsidRPr="00110527">
        <w:rPr>
          <w:rFonts w:ascii="Arial" w:hAnsi="Arial" w:cs="Arial"/>
          <w:i/>
          <w:sz w:val="22"/>
          <w:szCs w:val="22"/>
        </w:rPr>
        <w:t>los pensionados y los sustitutos de los pensionados que hubiesen tenido la calidad de asociados”</w:t>
      </w:r>
      <w:r w:rsidRPr="00947110">
        <w:rPr>
          <w:rFonts w:ascii="Arial" w:hAnsi="Arial" w:cs="Arial"/>
          <w:b/>
          <w:i/>
          <w:sz w:val="22"/>
          <w:szCs w:val="22"/>
        </w:rPr>
        <w:t>.</w:t>
      </w:r>
    </w:p>
    <w:p w:rsidR="00305ECE" w:rsidRDefault="00305ECE" w:rsidP="00305ECE">
      <w:pPr>
        <w:ind w:right="18"/>
        <w:jc w:val="both"/>
        <w:rPr>
          <w:rFonts w:ascii="Arial" w:hAnsi="Arial" w:cs="Arial"/>
          <w:bCs/>
          <w:iCs/>
          <w:sz w:val="22"/>
        </w:rPr>
      </w:pPr>
    </w:p>
    <w:p w:rsidR="00305ECE" w:rsidRDefault="00305ECE" w:rsidP="00305ECE">
      <w:pPr>
        <w:jc w:val="both"/>
        <w:outlineLvl w:val="0"/>
        <w:rPr>
          <w:rFonts w:ascii="Arial" w:hAnsi="Arial" w:cs="Arial"/>
          <w:sz w:val="22"/>
          <w:szCs w:val="22"/>
        </w:rPr>
      </w:pPr>
      <w:r>
        <w:rPr>
          <w:rFonts w:ascii="Arial" w:hAnsi="Arial" w:cs="Arial"/>
          <w:sz w:val="22"/>
          <w:szCs w:val="22"/>
        </w:rPr>
        <w:t>El marco normativo expuesto para precisar que pueden ser asociados a los fondos de empleados los trabajadores dependientes, trabajadores asociados o servidores públicos, además</w:t>
      </w:r>
      <w:r w:rsidR="000C44FC">
        <w:rPr>
          <w:rFonts w:ascii="Arial" w:hAnsi="Arial" w:cs="Arial"/>
          <w:sz w:val="22"/>
          <w:szCs w:val="22"/>
        </w:rPr>
        <w:t>,</w:t>
      </w:r>
      <w:r>
        <w:rPr>
          <w:rFonts w:ascii="Arial" w:hAnsi="Arial" w:cs="Arial"/>
          <w:sz w:val="22"/>
          <w:szCs w:val="22"/>
        </w:rPr>
        <w:t xml:space="preserve"> podrán ser asociados </w:t>
      </w:r>
      <w:r w:rsidRPr="003558A6">
        <w:rPr>
          <w:rFonts w:ascii="Arial" w:hAnsi="Arial" w:cs="Arial"/>
          <w:bCs/>
          <w:iCs/>
          <w:sz w:val="22"/>
          <w:szCs w:val="22"/>
        </w:rPr>
        <w:t xml:space="preserve">los </w:t>
      </w:r>
      <w:r w:rsidRPr="003558A6">
        <w:rPr>
          <w:rFonts w:ascii="Arial" w:hAnsi="Arial" w:cs="Arial"/>
          <w:sz w:val="22"/>
          <w:szCs w:val="22"/>
        </w:rPr>
        <w:t>pensionados y los sustitutos de los pensionados que hubiesen tenido la calidad de asociados y s</w:t>
      </w:r>
      <w:r>
        <w:rPr>
          <w:rFonts w:ascii="Arial" w:hAnsi="Arial" w:cs="Arial"/>
          <w:sz w:val="22"/>
          <w:szCs w:val="22"/>
        </w:rPr>
        <w:t>ó</w:t>
      </w:r>
      <w:r w:rsidRPr="002D355E">
        <w:rPr>
          <w:rFonts w:ascii="Arial" w:hAnsi="Arial" w:cs="Arial"/>
          <w:sz w:val="22"/>
          <w:szCs w:val="22"/>
        </w:rPr>
        <w:t xml:space="preserve">lo en forma excepcional y si los estatutos del fondo </w:t>
      </w:r>
      <w:r>
        <w:rPr>
          <w:rFonts w:ascii="Arial" w:hAnsi="Arial" w:cs="Arial"/>
          <w:sz w:val="22"/>
          <w:szCs w:val="22"/>
        </w:rPr>
        <w:lastRenderedPageBreak/>
        <w:t xml:space="preserve">lo prevén, </w:t>
      </w:r>
      <w:r w:rsidRPr="002D355E">
        <w:rPr>
          <w:rFonts w:ascii="Arial" w:hAnsi="Arial" w:cs="Arial"/>
          <w:sz w:val="22"/>
          <w:szCs w:val="22"/>
        </w:rPr>
        <w:t>podrán ser asociados</w:t>
      </w:r>
      <w:r w:rsidRPr="002D355E">
        <w:rPr>
          <w:rFonts w:ascii="Arial" w:hAnsi="Arial" w:cs="Arial"/>
          <w:color w:val="FF0000"/>
          <w:sz w:val="22"/>
          <w:szCs w:val="22"/>
        </w:rPr>
        <w:t xml:space="preserve"> </w:t>
      </w:r>
      <w:r w:rsidRPr="002D355E">
        <w:rPr>
          <w:rFonts w:ascii="Arial" w:hAnsi="Arial" w:cs="Arial"/>
          <w:sz w:val="22"/>
          <w:szCs w:val="22"/>
        </w:rPr>
        <w:t>los trabajador</w:t>
      </w:r>
      <w:r>
        <w:rPr>
          <w:rFonts w:ascii="Arial" w:hAnsi="Arial" w:cs="Arial"/>
          <w:sz w:val="22"/>
          <w:szCs w:val="22"/>
        </w:rPr>
        <w:t>es dependientes del mismo fondo</w:t>
      </w:r>
      <w:r w:rsidRPr="002D355E">
        <w:rPr>
          <w:rFonts w:ascii="Arial" w:hAnsi="Arial" w:cs="Arial"/>
          <w:sz w:val="22"/>
          <w:szCs w:val="22"/>
        </w:rPr>
        <w:t xml:space="preserve"> y los </w:t>
      </w:r>
      <w:r>
        <w:rPr>
          <w:rFonts w:ascii="Arial" w:hAnsi="Arial" w:cs="Arial"/>
          <w:sz w:val="22"/>
          <w:szCs w:val="22"/>
        </w:rPr>
        <w:t xml:space="preserve">desvinculados de la empresa que genera el vínculo de asociación. </w:t>
      </w:r>
    </w:p>
    <w:p w:rsidR="00305ECE" w:rsidRDefault="00305ECE" w:rsidP="00305ECE">
      <w:pPr>
        <w:jc w:val="both"/>
        <w:outlineLvl w:val="0"/>
        <w:rPr>
          <w:rFonts w:ascii="Arial" w:hAnsi="Arial" w:cs="Arial"/>
          <w:sz w:val="22"/>
          <w:szCs w:val="22"/>
        </w:rPr>
      </w:pPr>
    </w:p>
    <w:p w:rsidR="00305ECE" w:rsidRPr="000C444D" w:rsidRDefault="00305ECE" w:rsidP="00305ECE">
      <w:pPr>
        <w:autoSpaceDE w:val="0"/>
        <w:autoSpaceDN w:val="0"/>
        <w:adjustRightInd w:val="0"/>
        <w:jc w:val="both"/>
        <w:rPr>
          <w:rFonts w:ascii="Arial" w:hAnsi="Arial" w:cs="Arial"/>
          <w:sz w:val="22"/>
          <w:szCs w:val="22"/>
        </w:rPr>
      </w:pPr>
      <w:r w:rsidRPr="000C444D">
        <w:rPr>
          <w:rFonts w:ascii="Arial" w:hAnsi="Arial" w:cs="Arial"/>
          <w:sz w:val="22"/>
          <w:szCs w:val="22"/>
        </w:rPr>
        <w:t xml:space="preserve">Con la modificación introducida por la Ley 1391 de 2010, </w:t>
      </w:r>
      <w:r w:rsidR="000C44FC">
        <w:rPr>
          <w:rFonts w:ascii="Arial" w:hAnsi="Arial" w:cs="Arial"/>
          <w:sz w:val="22"/>
          <w:szCs w:val="22"/>
        </w:rPr>
        <w:t xml:space="preserve">podrán ser asociados, </w:t>
      </w:r>
      <w:r>
        <w:rPr>
          <w:rFonts w:ascii="Arial" w:hAnsi="Arial" w:cs="Arial"/>
          <w:sz w:val="22"/>
          <w:szCs w:val="22"/>
        </w:rPr>
        <w:t xml:space="preserve">además, las </w:t>
      </w:r>
      <w:r w:rsidRPr="000C444D">
        <w:rPr>
          <w:rFonts w:ascii="Arial" w:hAnsi="Arial" w:cs="Arial"/>
          <w:sz w:val="22"/>
          <w:szCs w:val="22"/>
        </w:rPr>
        <w:t>personas que prest</w:t>
      </w:r>
      <w:r>
        <w:rPr>
          <w:rFonts w:ascii="Arial" w:hAnsi="Arial" w:cs="Arial"/>
          <w:sz w:val="22"/>
          <w:szCs w:val="22"/>
        </w:rPr>
        <w:t>a</w:t>
      </w:r>
      <w:r w:rsidRPr="000C444D">
        <w:rPr>
          <w:rFonts w:ascii="Arial" w:hAnsi="Arial" w:cs="Arial"/>
          <w:sz w:val="22"/>
          <w:szCs w:val="22"/>
        </w:rPr>
        <w:t>n servicios a la empresa que genera el vínculo común de asociación independientemente de la forma de vinculación.</w:t>
      </w:r>
    </w:p>
    <w:p w:rsidR="00C87C78" w:rsidRDefault="00C87C78" w:rsidP="0011296B">
      <w:pPr>
        <w:pStyle w:val="Textoindependiente"/>
      </w:pPr>
    </w:p>
    <w:p w:rsidR="00C87C78" w:rsidRDefault="00EF7D6C" w:rsidP="0011296B">
      <w:pPr>
        <w:pStyle w:val="Textoindependiente"/>
      </w:pPr>
      <w:bookmarkStart w:id="0" w:name="_GoBack"/>
      <w:bookmarkEnd w:id="0"/>
      <w:r>
        <w:t xml:space="preserve"> </w:t>
      </w:r>
    </w:p>
    <w:p w:rsidR="00C87C78" w:rsidRDefault="00C87C78" w:rsidP="0011296B">
      <w:pPr>
        <w:pStyle w:val="Textoindependiente"/>
      </w:pPr>
    </w:p>
    <w:sectPr w:rsidR="00C87C78" w:rsidSect="00601B4E">
      <w:headerReference w:type="default" r:id="rId8"/>
      <w:footerReference w:type="default" r:id="rId9"/>
      <w:headerReference w:type="first" r:id="rId10"/>
      <w:footerReference w:type="first" r:id="rId11"/>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2C" w:rsidRDefault="0055662C">
      <w:r>
        <w:separator/>
      </w:r>
    </w:p>
  </w:endnote>
  <w:endnote w:type="continuationSeparator" w:id="0">
    <w:p w:rsidR="0055662C" w:rsidRDefault="0055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14:anchorId="0C3E24B4" wp14:editId="4712D7F2">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7F4809B5" wp14:editId="09A96D80">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43DA8E02" wp14:editId="3286B9A5">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758CBD63" wp14:editId="334A85FD">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2C" w:rsidRDefault="0055662C">
      <w:r>
        <w:separator/>
      </w:r>
    </w:p>
  </w:footnote>
  <w:footnote w:type="continuationSeparator" w:id="0">
    <w:p w:rsidR="0055662C" w:rsidRDefault="00556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0C44FC">
      <w:rPr>
        <w:rStyle w:val="Nmerodepgina"/>
        <w:rFonts w:ascii="Arial" w:hAnsi="Arial" w:cs="Arial"/>
        <w:i/>
        <w:iCs/>
        <w:noProof/>
        <w:sz w:val="18"/>
      </w:rPr>
      <w:t>3</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0C44FC">
      <w:rPr>
        <w:rStyle w:val="Nmerodepgina"/>
        <w:rFonts w:ascii="Arial" w:hAnsi="Arial" w:cs="Arial"/>
        <w:i/>
        <w:iCs/>
        <w:noProof/>
        <w:sz w:val="18"/>
      </w:rPr>
      <w:t>4</w:t>
    </w:r>
    <w:r w:rsidR="002615AF">
      <w:rPr>
        <w:rStyle w:val="Nmerodepgina"/>
        <w:rFonts w:ascii="Arial" w:hAnsi="Arial" w:cs="Arial"/>
        <w:i/>
        <w:iCs/>
        <w:sz w:val="18"/>
      </w:rPr>
      <w:fldChar w:fldCharType="end"/>
    </w:r>
  </w:p>
  <w:p w:rsidR="0055620F" w:rsidRDefault="005562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14:anchorId="38F32E7D" wp14:editId="644B4780">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3702EE64" wp14:editId="06803398">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DF5CF1"/>
    <w:multiLevelType w:val="hybridMultilevel"/>
    <w:tmpl w:val="05642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4A41255"/>
    <w:multiLevelType w:val="hybridMultilevel"/>
    <w:tmpl w:val="912839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A03E8"/>
    <w:rsid w:val="000C44FC"/>
    <w:rsid w:val="000C53D2"/>
    <w:rsid w:val="00110527"/>
    <w:rsid w:val="0011296B"/>
    <w:rsid w:val="001E24F3"/>
    <w:rsid w:val="001E3115"/>
    <w:rsid w:val="00224401"/>
    <w:rsid w:val="00225411"/>
    <w:rsid w:val="002574E8"/>
    <w:rsid w:val="002615AF"/>
    <w:rsid w:val="002803B6"/>
    <w:rsid w:val="00295012"/>
    <w:rsid w:val="002A183C"/>
    <w:rsid w:val="002F2338"/>
    <w:rsid w:val="00305ECE"/>
    <w:rsid w:val="00332360"/>
    <w:rsid w:val="00342D35"/>
    <w:rsid w:val="003651E4"/>
    <w:rsid w:val="00392639"/>
    <w:rsid w:val="003A1B14"/>
    <w:rsid w:val="0042178F"/>
    <w:rsid w:val="00432398"/>
    <w:rsid w:val="00464988"/>
    <w:rsid w:val="004D6DA3"/>
    <w:rsid w:val="004D75EA"/>
    <w:rsid w:val="004F7721"/>
    <w:rsid w:val="00521F27"/>
    <w:rsid w:val="00522D5D"/>
    <w:rsid w:val="0055620F"/>
    <w:rsid w:val="0055662C"/>
    <w:rsid w:val="00563B8F"/>
    <w:rsid w:val="0058080A"/>
    <w:rsid w:val="00586066"/>
    <w:rsid w:val="005926C4"/>
    <w:rsid w:val="00594068"/>
    <w:rsid w:val="00595BDE"/>
    <w:rsid w:val="005A11FF"/>
    <w:rsid w:val="005E231E"/>
    <w:rsid w:val="00601B4E"/>
    <w:rsid w:val="00615EB7"/>
    <w:rsid w:val="00622615"/>
    <w:rsid w:val="006269EE"/>
    <w:rsid w:val="00632C2E"/>
    <w:rsid w:val="0069079E"/>
    <w:rsid w:val="006C4832"/>
    <w:rsid w:val="006E3F55"/>
    <w:rsid w:val="00752CE3"/>
    <w:rsid w:val="00755DDB"/>
    <w:rsid w:val="0078037D"/>
    <w:rsid w:val="00782118"/>
    <w:rsid w:val="00826FC2"/>
    <w:rsid w:val="0083052C"/>
    <w:rsid w:val="00863548"/>
    <w:rsid w:val="008667EA"/>
    <w:rsid w:val="00880441"/>
    <w:rsid w:val="008868EC"/>
    <w:rsid w:val="008A497B"/>
    <w:rsid w:val="008C5BEF"/>
    <w:rsid w:val="008E6426"/>
    <w:rsid w:val="008F0163"/>
    <w:rsid w:val="00931EF5"/>
    <w:rsid w:val="00947110"/>
    <w:rsid w:val="00967D2B"/>
    <w:rsid w:val="00977D3D"/>
    <w:rsid w:val="0098234F"/>
    <w:rsid w:val="009D35BA"/>
    <w:rsid w:val="009D59AE"/>
    <w:rsid w:val="00A430FB"/>
    <w:rsid w:val="00A716BC"/>
    <w:rsid w:val="00AA1A45"/>
    <w:rsid w:val="00AA34A5"/>
    <w:rsid w:val="00AE3041"/>
    <w:rsid w:val="00B20F01"/>
    <w:rsid w:val="00B212EF"/>
    <w:rsid w:val="00B27E5F"/>
    <w:rsid w:val="00C11499"/>
    <w:rsid w:val="00C535BE"/>
    <w:rsid w:val="00C75214"/>
    <w:rsid w:val="00C87C78"/>
    <w:rsid w:val="00CD60E4"/>
    <w:rsid w:val="00CF2207"/>
    <w:rsid w:val="00D147D9"/>
    <w:rsid w:val="00D522F7"/>
    <w:rsid w:val="00D62C63"/>
    <w:rsid w:val="00ED2043"/>
    <w:rsid w:val="00ED5ED9"/>
    <w:rsid w:val="00EF7D6C"/>
    <w:rsid w:val="00F0009E"/>
    <w:rsid w:val="00F66BA2"/>
    <w:rsid w:val="00F8315C"/>
    <w:rsid w:val="00FC2398"/>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Prrafodelista">
    <w:name w:val="List Paragraph"/>
    <w:basedOn w:val="Normal"/>
    <w:uiPriority w:val="34"/>
    <w:qFormat/>
    <w:rsid w:val="002F2338"/>
    <w:pPr>
      <w:ind w:left="720"/>
      <w:contextualSpacing/>
    </w:pPr>
  </w:style>
  <w:style w:type="paragraph" w:customStyle="1" w:styleId="Textoindependiente22">
    <w:name w:val="Texto independiente 22"/>
    <w:basedOn w:val="Normal"/>
    <w:rsid w:val="008F0163"/>
    <w:pPr>
      <w:overflowPunct w:val="0"/>
      <w:autoSpaceDE w:val="0"/>
      <w:autoSpaceDN w:val="0"/>
      <w:adjustRightInd w:val="0"/>
      <w:jc w:val="both"/>
      <w:textAlignment w:val="baseline"/>
    </w:pPr>
    <w:rPr>
      <w:szCs w:val="20"/>
    </w:rPr>
  </w:style>
  <w:style w:type="paragraph" w:customStyle="1" w:styleId="BodyTextB4Bullet">
    <w:name w:val="Body Text B4 Bullet"/>
    <w:basedOn w:val="Normal"/>
    <w:rsid w:val="008F0163"/>
    <w:pPr>
      <w:tabs>
        <w:tab w:val="left" w:pos="860"/>
      </w:tabs>
      <w:spacing w:after="120"/>
      <w:jc w:val="both"/>
    </w:pPr>
    <w:rPr>
      <w:rFonts w:ascii="Times" w:hAnsi="Times"/>
      <w:sz w:val="22"/>
      <w:szCs w:val="20"/>
      <w:lang w:val="en-US" w:eastAsia="en-US" w:bidi="en-US"/>
    </w:rPr>
  </w:style>
  <w:style w:type="paragraph" w:styleId="Textoindependiente">
    <w:name w:val="Body Text"/>
    <w:basedOn w:val="Normal"/>
    <w:link w:val="TextoindependienteCar"/>
    <w:rsid w:val="0011296B"/>
    <w:pPr>
      <w:jc w:val="both"/>
    </w:pPr>
    <w:rPr>
      <w:rFonts w:ascii="Arial" w:hAnsi="Arial" w:cs="Arial"/>
      <w:sz w:val="22"/>
    </w:rPr>
  </w:style>
  <w:style w:type="character" w:customStyle="1" w:styleId="TextoindependienteCar">
    <w:name w:val="Texto independiente Car"/>
    <w:basedOn w:val="Fuentedeprrafopredeter"/>
    <w:link w:val="Textoindependiente"/>
    <w:rsid w:val="0011296B"/>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Prrafodelista">
    <w:name w:val="List Paragraph"/>
    <w:basedOn w:val="Normal"/>
    <w:uiPriority w:val="34"/>
    <w:qFormat/>
    <w:rsid w:val="002F2338"/>
    <w:pPr>
      <w:ind w:left="720"/>
      <w:contextualSpacing/>
    </w:pPr>
  </w:style>
  <w:style w:type="paragraph" w:customStyle="1" w:styleId="Textoindependiente22">
    <w:name w:val="Texto independiente 22"/>
    <w:basedOn w:val="Normal"/>
    <w:rsid w:val="008F0163"/>
    <w:pPr>
      <w:overflowPunct w:val="0"/>
      <w:autoSpaceDE w:val="0"/>
      <w:autoSpaceDN w:val="0"/>
      <w:adjustRightInd w:val="0"/>
      <w:jc w:val="both"/>
      <w:textAlignment w:val="baseline"/>
    </w:pPr>
    <w:rPr>
      <w:szCs w:val="20"/>
    </w:rPr>
  </w:style>
  <w:style w:type="paragraph" w:customStyle="1" w:styleId="BodyTextB4Bullet">
    <w:name w:val="Body Text B4 Bullet"/>
    <w:basedOn w:val="Normal"/>
    <w:rsid w:val="008F0163"/>
    <w:pPr>
      <w:tabs>
        <w:tab w:val="left" w:pos="860"/>
      </w:tabs>
      <w:spacing w:after="120"/>
      <w:jc w:val="both"/>
    </w:pPr>
    <w:rPr>
      <w:rFonts w:ascii="Times" w:hAnsi="Times"/>
      <w:sz w:val="22"/>
      <w:szCs w:val="20"/>
      <w:lang w:val="en-US" w:eastAsia="en-US" w:bidi="en-US"/>
    </w:rPr>
  </w:style>
  <w:style w:type="paragraph" w:styleId="Textoindependiente">
    <w:name w:val="Body Text"/>
    <w:basedOn w:val="Normal"/>
    <w:link w:val="TextoindependienteCar"/>
    <w:rsid w:val="0011296B"/>
    <w:pPr>
      <w:jc w:val="both"/>
    </w:pPr>
    <w:rPr>
      <w:rFonts w:ascii="Arial" w:hAnsi="Arial" w:cs="Arial"/>
      <w:sz w:val="22"/>
    </w:rPr>
  </w:style>
  <w:style w:type="character" w:customStyle="1" w:styleId="TextoindependienteCar">
    <w:name w:val="Texto independiente Car"/>
    <w:basedOn w:val="Fuentedeprrafopredeter"/>
    <w:link w:val="Textoindependiente"/>
    <w:rsid w:val="0011296B"/>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7353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3</cp:revision>
  <cp:lastPrinted>2010-12-16T16:11:00Z</cp:lastPrinted>
  <dcterms:created xsi:type="dcterms:W3CDTF">2013-08-22T14:28:00Z</dcterms:created>
  <dcterms:modified xsi:type="dcterms:W3CDTF">2013-08-22T14:30:00Z</dcterms:modified>
</cp:coreProperties>
</file>