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2C17" w14:textId="77777777" w:rsidR="00341966" w:rsidRDefault="00341966">
      <w:pPr>
        <w:rPr>
          <w:rFonts w:asciiTheme="majorHAnsi" w:hAnsiTheme="majorHAnsi" w:cstheme="majorHAnsi"/>
          <w:sz w:val="24"/>
          <w:szCs w:val="24"/>
        </w:rPr>
      </w:pPr>
    </w:p>
    <w:p w14:paraId="3FEC450C" w14:textId="77777777" w:rsidR="00341966" w:rsidRDefault="00A51CE2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s-ES"/>
        </w:rPr>
        <w:t>Comunicado de Prensa</w:t>
      </w:r>
    </w:p>
    <w:p w14:paraId="7CE28C0F" w14:textId="36909300" w:rsidR="00341966" w:rsidRPr="0032095A" w:rsidRDefault="0032095A" w:rsidP="0032095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2095A">
        <w:rPr>
          <w:rFonts w:ascii="Arial" w:hAnsi="Arial" w:cs="Arial"/>
          <w:b/>
          <w:bCs/>
          <w:sz w:val="24"/>
          <w:szCs w:val="24"/>
          <w:lang w:val="es-ES"/>
        </w:rPr>
        <w:t xml:space="preserve">Supersolidaria revela hallazgos de su intervención a </w:t>
      </w:r>
      <w:r>
        <w:rPr>
          <w:rFonts w:ascii="Arial" w:hAnsi="Arial" w:cs="Arial"/>
          <w:b/>
          <w:bCs/>
          <w:sz w:val="24"/>
          <w:szCs w:val="24"/>
          <w:lang w:val="es-ES"/>
        </w:rPr>
        <w:t>C</w:t>
      </w:r>
      <w:r w:rsidRPr="0032095A">
        <w:rPr>
          <w:rFonts w:ascii="Arial" w:hAnsi="Arial" w:cs="Arial"/>
          <w:b/>
          <w:bCs/>
          <w:sz w:val="24"/>
          <w:szCs w:val="24"/>
          <w:lang w:val="es-ES"/>
        </w:rPr>
        <w:t>oosalud: apuntan a presunto desvío y ocultamiento de recursos entre 2019 y 2025</w:t>
      </w:r>
      <w:r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35F5DEA2" w14:textId="12ACDD45" w:rsidR="008F7EAF" w:rsidRDefault="00A51CE2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eastAsia="Arial" w:hAnsi="Verdana" w:cs="Verdana"/>
          <w:b/>
          <w:bCs/>
          <w:color w:val="1F1F1F"/>
          <w:sz w:val="24"/>
          <w:szCs w:val="24"/>
          <w:shd w:val="clear" w:color="auto" w:fill="FFFFFF"/>
          <w:lang w:val="es-ES"/>
        </w:rPr>
        <w:t xml:space="preserve">Bogotá, </w:t>
      </w:r>
      <w:r w:rsidR="00D37EA2">
        <w:rPr>
          <w:rFonts w:ascii="Verdana" w:eastAsia="Arial" w:hAnsi="Verdana" w:cs="Verdana"/>
          <w:b/>
          <w:bCs/>
          <w:color w:val="1F1F1F"/>
          <w:sz w:val="24"/>
          <w:szCs w:val="24"/>
          <w:shd w:val="clear" w:color="auto" w:fill="FFFFFF"/>
          <w:lang w:val="es-ES"/>
        </w:rPr>
        <w:t xml:space="preserve">15 </w:t>
      </w:r>
      <w:r>
        <w:rPr>
          <w:rFonts w:ascii="Verdana" w:eastAsia="Arial" w:hAnsi="Verdana" w:cs="Verdana"/>
          <w:b/>
          <w:bCs/>
          <w:color w:val="1F1F1F"/>
          <w:sz w:val="24"/>
          <w:szCs w:val="24"/>
          <w:shd w:val="clear" w:color="auto" w:fill="FFFFFF"/>
          <w:lang w:val="es-ES"/>
        </w:rPr>
        <w:t>abril de 2026</w:t>
      </w:r>
      <w:r>
        <w:rPr>
          <w:rFonts w:ascii="Verdana" w:hAnsi="Verdana" w:cs="Verdana"/>
          <w:b/>
          <w:bCs/>
          <w:sz w:val="24"/>
          <w:szCs w:val="24"/>
          <w:lang w:val="es-ES"/>
        </w:rPr>
        <w:t>.</w:t>
      </w:r>
      <w:r>
        <w:rPr>
          <w:rFonts w:ascii="Verdana" w:hAnsi="Verdana" w:cs="Verdana"/>
          <w:sz w:val="24"/>
          <w:szCs w:val="24"/>
          <w:lang w:val="es-ES"/>
        </w:rPr>
        <w:t xml:space="preserve">  </w:t>
      </w:r>
      <w:r w:rsidR="008F7EAF" w:rsidRPr="008F7EAF">
        <w:rPr>
          <w:rFonts w:ascii="Verdana" w:hAnsi="Verdana" w:cs="Verdana"/>
          <w:sz w:val="24"/>
          <w:szCs w:val="24"/>
          <w:lang w:val="es-ES"/>
        </w:rPr>
        <w:t xml:space="preserve">La Superintendencia de la Economía Solidaria, </w:t>
      </w:r>
      <w:r w:rsidR="008F7EAF">
        <w:rPr>
          <w:rFonts w:ascii="Verdana" w:hAnsi="Verdana" w:cs="Verdana"/>
          <w:sz w:val="24"/>
          <w:szCs w:val="24"/>
          <w:lang w:val="es-ES"/>
        </w:rPr>
        <w:t xml:space="preserve">en el marco de </w:t>
      </w:r>
      <w:r w:rsidR="008F7EAF" w:rsidRPr="008F7EAF">
        <w:rPr>
          <w:rFonts w:ascii="Verdana" w:hAnsi="Verdana" w:cs="Verdana"/>
          <w:sz w:val="24"/>
          <w:szCs w:val="24"/>
          <w:lang w:val="es-ES"/>
        </w:rPr>
        <w:t>la intervención administrativa de Coosalud</w:t>
      </w:r>
      <w:r w:rsidR="008F7EAF">
        <w:rPr>
          <w:rFonts w:ascii="Verdana" w:hAnsi="Verdana" w:cs="Verdana"/>
          <w:sz w:val="24"/>
          <w:szCs w:val="24"/>
          <w:lang w:val="es-ES"/>
        </w:rPr>
        <w:t xml:space="preserve"> Cooperativa</w:t>
      </w:r>
      <w:r w:rsidR="008F7EAF" w:rsidRPr="008F7EAF">
        <w:rPr>
          <w:rFonts w:ascii="Verdana" w:hAnsi="Verdana" w:cs="Verdana"/>
          <w:sz w:val="24"/>
          <w:szCs w:val="24"/>
          <w:lang w:val="es-ES"/>
        </w:rPr>
        <w:t xml:space="preserve">, informa que en el marco de dicha actuación se han realizado análisis técnicos y auditorías sobre la situación </w:t>
      </w:r>
      <w:r w:rsidR="008F7EAF">
        <w:rPr>
          <w:rFonts w:ascii="Verdana" w:hAnsi="Verdana" w:cs="Verdana"/>
          <w:sz w:val="24"/>
          <w:szCs w:val="24"/>
          <w:lang w:val="es-ES"/>
        </w:rPr>
        <w:t xml:space="preserve">jurídica y </w:t>
      </w:r>
      <w:r w:rsidR="008F7EAF" w:rsidRPr="008F7EAF">
        <w:rPr>
          <w:rFonts w:ascii="Verdana" w:hAnsi="Verdana" w:cs="Verdana"/>
          <w:sz w:val="24"/>
          <w:szCs w:val="24"/>
          <w:lang w:val="es-ES"/>
        </w:rPr>
        <w:t>financiera de la entidad.</w:t>
      </w:r>
    </w:p>
    <w:p w14:paraId="7E38B2C6" w14:textId="446FEB53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t>Como resultado</w:t>
      </w:r>
      <w:r>
        <w:rPr>
          <w:rFonts w:ascii="Verdana" w:hAnsi="Verdana" w:cs="Verdana"/>
          <w:sz w:val="24"/>
          <w:szCs w:val="24"/>
          <w:lang w:val="es-ES"/>
        </w:rPr>
        <w:t xml:space="preserve"> de los análisis</w:t>
      </w:r>
      <w:r w:rsidRPr="008F7EAF">
        <w:rPr>
          <w:rFonts w:ascii="Verdana" w:hAnsi="Verdana" w:cs="Verdana"/>
          <w:sz w:val="24"/>
          <w:szCs w:val="24"/>
          <w:lang w:val="es-ES"/>
        </w:rPr>
        <w:t xml:space="preserve">, se estructuró un </w:t>
      </w:r>
      <w:proofErr w:type="spellStart"/>
      <w:r w:rsidRPr="008F7EAF">
        <w:rPr>
          <w:rFonts w:ascii="Verdana" w:hAnsi="Verdana" w:cs="Verdana"/>
          <w:sz w:val="24"/>
          <w:szCs w:val="24"/>
          <w:lang w:val="es-ES"/>
        </w:rPr>
        <w:t>macroinforme</w:t>
      </w:r>
      <w:proofErr w:type="spellEnd"/>
      <w:r w:rsidRPr="008F7EAF">
        <w:rPr>
          <w:rFonts w:ascii="Verdana" w:hAnsi="Verdana" w:cs="Verdana"/>
          <w:sz w:val="24"/>
          <w:szCs w:val="24"/>
          <w:lang w:val="es-ES"/>
        </w:rPr>
        <w:t xml:space="preserve"> que describe </w:t>
      </w:r>
      <w:r>
        <w:rPr>
          <w:rFonts w:ascii="Verdana" w:hAnsi="Verdana" w:cs="Verdana"/>
          <w:sz w:val="24"/>
          <w:szCs w:val="24"/>
          <w:lang w:val="es-ES"/>
        </w:rPr>
        <w:t>una presunta</w:t>
      </w:r>
      <w:r w:rsidRPr="008F7EAF">
        <w:rPr>
          <w:rFonts w:ascii="Verdana" w:hAnsi="Verdana" w:cs="Verdana"/>
          <w:sz w:val="24"/>
          <w:szCs w:val="24"/>
          <w:lang w:val="es-ES"/>
        </w:rPr>
        <w:t xml:space="preserve"> arquitectura financiera, mediante la cual, entre 2019 y 2025</w:t>
      </w:r>
      <w:r>
        <w:rPr>
          <w:rFonts w:ascii="Verdana" w:hAnsi="Verdana" w:cs="Verdana"/>
          <w:sz w:val="24"/>
          <w:szCs w:val="24"/>
          <w:lang w:val="es-ES"/>
        </w:rPr>
        <w:t xml:space="preserve">, sé </w:t>
      </w:r>
      <w:r w:rsidRPr="008F7EAF">
        <w:rPr>
          <w:rFonts w:ascii="Verdana" w:hAnsi="Verdana" w:cs="Verdana"/>
          <w:sz w:val="24"/>
          <w:szCs w:val="24"/>
          <w:lang w:val="es-ES"/>
        </w:rPr>
        <w:t>habrían trasladado obligaciones económicas originalmente a cargo de la EPS hacia la cooperativa y otras estructuras relacionadas</w:t>
      </w:r>
      <w:r>
        <w:rPr>
          <w:rFonts w:ascii="Verdana" w:hAnsi="Verdana" w:cs="Verdana"/>
          <w:sz w:val="24"/>
          <w:szCs w:val="24"/>
          <w:lang w:val="es-ES"/>
        </w:rPr>
        <w:t>, con el propósito de ocultar deudas asociadas a la EPS</w:t>
      </w:r>
      <w:r w:rsidRPr="008F7EAF">
        <w:rPr>
          <w:rFonts w:ascii="Verdana" w:hAnsi="Verdana" w:cs="Verdana"/>
          <w:sz w:val="24"/>
          <w:szCs w:val="24"/>
          <w:lang w:val="es-ES"/>
        </w:rPr>
        <w:t>.</w:t>
      </w:r>
    </w:p>
    <w:p w14:paraId="17DE72AD" w14:textId="45B56632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t>De manera general, el análisis identifica una dinámica en la que deudas con clínicas y proveedores habrían sido objeto de operaciones sucesivas —como compraventa de cartera, cesiones, pagarés en blanco y estructuras fiduciarias— que podrían haber permitido transformar pasivos en registros contables como inversiones o capitalizaciones, modificando así la forma en que se reflejaba la situación financiera.</w:t>
      </w:r>
    </w:p>
    <w:p w14:paraId="4BE20321" w14:textId="77777777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t>Dentro de los hechos analizados se encuentran, entre otros:</w:t>
      </w:r>
    </w:p>
    <w:p w14:paraId="15194871" w14:textId="7352D824" w:rsidR="008F7EAF" w:rsidRDefault="008F7EAF" w:rsidP="008F7E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Presuntas simulaciones</w:t>
      </w:r>
      <w:r w:rsidRPr="008F7EAF">
        <w:rPr>
          <w:rFonts w:ascii="Verdana" w:hAnsi="Verdana" w:cs="Verdana"/>
          <w:sz w:val="24"/>
          <w:szCs w:val="24"/>
        </w:rPr>
        <w:t xml:space="preserve"> de </w:t>
      </w:r>
      <w:r>
        <w:rPr>
          <w:rFonts w:ascii="Verdana" w:hAnsi="Verdana" w:cs="Verdana"/>
          <w:sz w:val="24"/>
          <w:szCs w:val="24"/>
        </w:rPr>
        <w:t xml:space="preserve">compras de </w:t>
      </w:r>
      <w:r w:rsidRPr="008F7EAF">
        <w:rPr>
          <w:rFonts w:ascii="Verdana" w:hAnsi="Verdana" w:cs="Verdana"/>
          <w:sz w:val="24"/>
          <w:szCs w:val="24"/>
        </w:rPr>
        <w:t xml:space="preserve">cartera por más de $55.000 millones </w:t>
      </w:r>
      <w:r>
        <w:rPr>
          <w:rFonts w:ascii="Verdana" w:hAnsi="Verdana" w:cs="Verdana"/>
          <w:sz w:val="24"/>
          <w:szCs w:val="24"/>
        </w:rPr>
        <w:t>de</w:t>
      </w:r>
      <w:r w:rsidRPr="008F7EAF">
        <w:rPr>
          <w:rFonts w:ascii="Verdana" w:hAnsi="Verdana" w:cs="Verdana"/>
          <w:sz w:val="24"/>
          <w:szCs w:val="24"/>
        </w:rPr>
        <w:t xml:space="preserve"> prestadores de salud,</w:t>
      </w:r>
    </w:p>
    <w:p w14:paraId="3A2CEEFA" w14:textId="77777777" w:rsidR="008F7EAF" w:rsidRDefault="008F7EAF" w:rsidP="008F7E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</w:t>
      </w:r>
      <w:r w:rsidRPr="008F7EAF">
        <w:rPr>
          <w:rFonts w:ascii="Verdana" w:hAnsi="Verdana" w:cs="Verdana"/>
          <w:sz w:val="24"/>
          <w:szCs w:val="24"/>
        </w:rPr>
        <w:t>ontratos por más de $37.000 millones respaldados con la firma pagarés en blanco,</w:t>
      </w:r>
    </w:p>
    <w:p w14:paraId="3D4F876F" w14:textId="77777777" w:rsidR="008F7EAF" w:rsidRDefault="008F7EAF" w:rsidP="008F7E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</w:t>
      </w:r>
      <w:r w:rsidRPr="008F7EAF">
        <w:rPr>
          <w:rFonts w:ascii="Verdana" w:hAnsi="Verdana" w:cs="Verdana"/>
          <w:sz w:val="24"/>
          <w:szCs w:val="24"/>
        </w:rPr>
        <w:t>a constitución de un patrimonio autónomo para reorganizar obligaciones con múltiples acreedores en la cual se identifican transacciones que podrían alcanzar los 90.600 millones de pesos,</w:t>
      </w:r>
    </w:p>
    <w:p w14:paraId="45955E09" w14:textId="2BE2681F" w:rsidR="008F7EAF" w:rsidRPr="008F7EAF" w:rsidRDefault="008F7EAF" w:rsidP="008F7E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Y </w:t>
      </w:r>
      <w:r w:rsidRPr="008F7EAF">
        <w:rPr>
          <w:rFonts w:ascii="Verdana" w:hAnsi="Verdana" w:cs="Verdana"/>
          <w:sz w:val="24"/>
          <w:szCs w:val="24"/>
        </w:rPr>
        <w:t>procesos ejecutivos superiores a $300.000 millones derivados de estas operaciones.</w:t>
      </w:r>
    </w:p>
    <w:p w14:paraId="16A06B87" w14:textId="0A47B952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t xml:space="preserve">Adicionalmente, el </w:t>
      </w:r>
      <w:proofErr w:type="spellStart"/>
      <w:r w:rsidRPr="008F7EAF">
        <w:rPr>
          <w:rFonts w:ascii="Verdana" w:hAnsi="Verdana" w:cs="Verdana"/>
          <w:sz w:val="24"/>
          <w:szCs w:val="24"/>
          <w:lang w:val="es-ES"/>
        </w:rPr>
        <w:t>macroinforme</w:t>
      </w:r>
      <w:proofErr w:type="spellEnd"/>
      <w:r w:rsidRPr="008F7EAF">
        <w:rPr>
          <w:rFonts w:ascii="Verdana" w:hAnsi="Verdana" w:cs="Verdana"/>
          <w:sz w:val="24"/>
          <w:szCs w:val="24"/>
          <w:lang w:val="es-ES"/>
        </w:rPr>
        <w:t xml:space="preserve"> advierte una diferencia significativa en el Fondo de Aportes Sociales de los asociados, que debía registrar cerca de $15.000 millones y presenta un saldo sustancialmente inferior, lo que sugiere la posible utilización de estos recursos en operaciones relacionadas con la estructura descrita.</w:t>
      </w:r>
    </w:p>
    <w:p w14:paraId="60EE1E08" w14:textId="3813B00E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t>Igualmente, se identifican aspectos relevantes en la trazabilidad de recursos asociados a operaciones crediticias de alto valor, incluyendo un crédito por $221.000 millones, en el cual parte de los recursos no presenta una ruta claramente determinada dentro de la cooperativa, mientras otros fueron objeto de múltiples movimientos financieros hacia terceros.</w:t>
      </w:r>
    </w:p>
    <w:p w14:paraId="2A02F991" w14:textId="77777777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</w:p>
    <w:p w14:paraId="4F2CEF4A" w14:textId="77777777" w:rsidR="008F7EAF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t xml:space="preserve">En cumplimiento de sus funciones legales, la Superintendencia ha puesto en conocimiento de la </w:t>
      </w:r>
      <w:proofErr w:type="gramStart"/>
      <w:r w:rsidRPr="008F7EAF">
        <w:rPr>
          <w:rFonts w:ascii="Verdana" w:hAnsi="Verdana" w:cs="Verdana"/>
          <w:sz w:val="24"/>
          <w:szCs w:val="24"/>
          <w:lang w:val="es-ES"/>
        </w:rPr>
        <w:t>Fiscalía General</w:t>
      </w:r>
      <w:proofErr w:type="gramEnd"/>
      <w:r w:rsidRPr="008F7EAF">
        <w:rPr>
          <w:rFonts w:ascii="Verdana" w:hAnsi="Verdana" w:cs="Verdana"/>
          <w:sz w:val="24"/>
          <w:szCs w:val="24"/>
          <w:lang w:val="es-ES"/>
        </w:rPr>
        <w:t xml:space="preserve"> de la Nación los hallazgos y soportes técnicos correspondientes, para lo de su competencia.</w:t>
      </w:r>
    </w:p>
    <w:p w14:paraId="3F4E6EFE" w14:textId="17F25C92" w:rsidR="00341966" w:rsidRPr="008F7EAF" w:rsidRDefault="008F7EAF" w:rsidP="008F7EAF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val="es-ES"/>
        </w:rPr>
      </w:pPr>
      <w:r w:rsidRPr="008F7EAF">
        <w:rPr>
          <w:rFonts w:ascii="Verdana" w:hAnsi="Verdana" w:cs="Verdana"/>
          <w:sz w:val="24"/>
          <w:szCs w:val="24"/>
          <w:lang w:val="es-ES"/>
        </w:rPr>
        <w:lastRenderedPageBreak/>
        <w:t xml:space="preserve">El </w:t>
      </w:r>
      <w:proofErr w:type="spellStart"/>
      <w:r w:rsidRPr="008F7EAF">
        <w:rPr>
          <w:rFonts w:ascii="Verdana" w:hAnsi="Verdana" w:cs="Verdana"/>
          <w:sz w:val="24"/>
          <w:szCs w:val="24"/>
          <w:lang w:val="es-ES"/>
        </w:rPr>
        <w:t>macroinforme</w:t>
      </w:r>
      <w:proofErr w:type="spellEnd"/>
      <w:r w:rsidRPr="008F7EAF">
        <w:rPr>
          <w:rFonts w:ascii="Verdana" w:hAnsi="Verdana" w:cs="Verdana"/>
          <w:sz w:val="24"/>
          <w:szCs w:val="24"/>
          <w:lang w:val="es-ES"/>
        </w:rPr>
        <w:t xml:space="preserve"> constituye un insumo técnico de análisis por parte de las autoridades y exige un examen riguroso, dado el impacto potencial sobre recursos destinados al sistema de salud y al patrimonio de los asociados.</w:t>
      </w:r>
      <w:r>
        <w:rPr>
          <w:rFonts w:ascii="Arial" w:hAnsi="Arial" w:cs="Arial"/>
          <w:lang w:val="es-ES"/>
        </w:rPr>
        <w:t xml:space="preserve"> </w:t>
      </w:r>
    </w:p>
    <w:sectPr w:rsidR="00341966" w:rsidRPr="008F7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2065" w:right="1701" w:bottom="1757" w:left="1701" w:header="708" w:footer="9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2D30" w14:textId="77777777" w:rsidR="00737AD8" w:rsidRDefault="00737AD8">
      <w:pPr>
        <w:spacing w:line="240" w:lineRule="auto"/>
      </w:pPr>
      <w:r>
        <w:separator/>
      </w:r>
    </w:p>
  </w:endnote>
  <w:endnote w:type="continuationSeparator" w:id="0">
    <w:p w14:paraId="23E55061" w14:textId="77777777" w:rsidR="00737AD8" w:rsidRDefault="00737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9D51" w14:textId="77777777" w:rsidR="00341966" w:rsidRDefault="00341966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1B0" w14:textId="77777777" w:rsidR="00341966" w:rsidRDefault="00A51CE2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2EBF1" wp14:editId="65B272B6">
              <wp:simplePos x="0" y="0"/>
              <wp:positionH relativeFrom="column">
                <wp:posOffset>0</wp:posOffset>
              </wp:positionH>
              <wp:positionV relativeFrom="paragraph">
                <wp:posOffset>-418465</wp:posOffset>
              </wp:positionV>
              <wp:extent cx="6029325" cy="122999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79B31" w14:textId="77777777" w:rsidR="00341966" w:rsidRDefault="00A51CE2">
                          <w:pPr>
                            <w:spacing w:after="0" w:line="275" w:lineRule="auto"/>
                            <w:jc w:val="both"/>
                            <w:rPr>
                              <w:lang w:val="zh-CN"/>
                            </w:rPr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  <w:lang w:val="zh-CN"/>
                            </w:rPr>
                            <w:t>________________________________________________________________________</w:t>
                          </w:r>
                        </w:p>
                        <w:p w14:paraId="15396FEF" w14:textId="77777777" w:rsidR="00341966" w:rsidRDefault="00A51CE2">
                          <w:pPr>
                            <w:spacing w:after="0" w:line="275" w:lineRule="auto"/>
                            <w:jc w:val="both"/>
                            <w:rPr>
                              <w:lang w:val="zh-CN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0"/>
                              <w:lang w:val="zh-CN"/>
                            </w:rPr>
                            <w:t>Superintendencia de la Economía Solidaria</w:t>
                          </w:r>
                        </w:p>
                        <w:p w14:paraId="5787E217" w14:textId="77777777" w:rsidR="00341966" w:rsidRDefault="00A51CE2">
                          <w:pPr>
                            <w:spacing w:after="0" w:line="275" w:lineRule="auto"/>
                            <w:jc w:val="both"/>
                            <w:rPr>
                              <w:lang w:val="zh-CN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  <w:lang w:val="zh-CN"/>
                            </w:rPr>
                            <w:t>Avenida Calle 24 (Esperanza) N° 60-50 Piso 8 Centro Empresarial Gran Estación</w:t>
                          </w:r>
                        </w:p>
                        <w:p w14:paraId="12F96406" w14:textId="77777777" w:rsidR="00341966" w:rsidRDefault="00A51CE2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>PBX: (+</w:t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>57)(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>601)7 560 557</w:t>
                          </w:r>
                        </w:p>
                        <w:p w14:paraId="047F0197" w14:textId="77777777" w:rsidR="00341966" w:rsidRDefault="00A51CE2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>Línea Gratis: 018000-180-430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D2EBF1" id="Rectángulo 1" o:spid="_x0000_s1026" style="position:absolute;margin-left:0;margin-top:-32.95pt;width:474.75pt;height:9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" filled="f" stroked="f">
              <v:textbox inset="2.53958mm,1.2694mm,2.53958mm,1.2694mm">
                <w:txbxContent>
                  <w:p w14:paraId="09E79B31" w14:textId="77777777" w:rsidR="00341966" w:rsidRDefault="00A51CE2">
                    <w:pPr>
                      <w:spacing w:after="0" w:line="275" w:lineRule="auto"/>
                      <w:jc w:val="both"/>
                      <w:rPr>
                        <w:lang w:val="zh-CN"/>
                      </w:rPr>
                    </w:pP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  <w:lang w:val="zh-CN"/>
                      </w:rPr>
                      <w:t>________________________________________________________________________</w:t>
                    </w:r>
                  </w:p>
                  <w:p w14:paraId="15396FEF" w14:textId="77777777" w:rsidR="00341966" w:rsidRDefault="00A51CE2">
                    <w:pPr>
                      <w:spacing w:after="0" w:line="275" w:lineRule="auto"/>
                      <w:jc w:val="both"/>
                      <w:rPr>
                        <w:lang w:val="zh-CN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20"/>
                        <w:lang w:val="zh-CN"/>
                      </w:rPr>
                      <w:t>Superintendencia de la Economía Solidaria</w:t>
                    </w:r>
                  </w:p>
                  <w:p w14:paraId="5787E217" w14:textId="77777777" w:rsidR="00341966" w:rsidRDefault="00A51CE2">
                    <w:pPr>
                      <w:spacing w:after="0" w:line="275" w:lineRule="auto"/>
                      <w:jc w:val="both"/>
                      <w:rPr>
                        <w:lang w:val="zh-CN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  <w:lang w:val="zh-CN"/>
                      </w:rPr>
                      <w:t>Avenida Calle 24 (Esperanza) N° 60-50 Piso 8 Centro Empresarial Gran Estación</w:t>
                    </w:r>
                  </w:p>
                  <w:p w14:paraId="12F96406" w14:textId="77777777" w:rsidR="00341966" w:rsidRDefault="00A51CE2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>PBX: (+</w:t>
                    </w:r>
                    <w:proofErr w:type="gramStart"/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>57)(</w:t>
                    </w:r>
                    <w:proofErr w:type="gramEnd"/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>601)7 560 557</w:t>
                    </w:r>
                  </w:p>
                  <w:p w14:paraId="047F0197" w14:textId="77777777" w:rsidR="00341966" w:rsidRDefault="00A51CE2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>Línea Gratis: 018000-180-430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0B2F" w14:textId="77777777" w:rsidR="00341966" w:rsidRDefault="00341966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97EF" w14:textId="77777777" w:rsidR="00737AD8" w:rsidRDefault="00737AD8">
      <w:pPr>
        <w:spacing w:after="0"/>
      </w:pPr>
      <w:r>
        <w:separator/>
      </w:r>
    </w:p>
  </w:footnote>
  <w:footnote w:type="continuationSeparator" w:id="0">
    <w:p w14:paraId="4A726A8B" w14:textId="77777777" w:rsidR="00737AD8" w:rsidRDefault="00737A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983E" w14:textId="77777777" w:rsidR="00341966" w:rsidRDefault="00341966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6EF1" w14:textId="77777777" w:rsidR="00341966" w:rsidRDefault="00A51CE2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0" w:name="_30j0zll" w:colFirst="0" w:colLast="0"/>
    <w:bookmarkEnd w:id="0"/>
    <w:r>
      <w:rPr>
        <w:noProof/>
        <w:lang w:val="es-CO" w:eastAsia="es-CO"/>
      </w:rPr>
      <w:drawing>
        <wp:anchor distT="0" distB="0" distL="0" distR="0" simplePos="0" relativeHeight="251659264" behindDoc="1" locked="0" layoutInCell="1" allowOverlap="1" wp14:anchorId="1ADE2235" wp14:editId="56D31B80">
          <wp:simplePos x="0" y="0"/>
          <wp:positionH relativeFrom="column">
            <wp:posOffset>-1108075</wp:posOffset>
          </wp:positionH>
          <wp:positionV relativeFrom="paragraph">
            <wp:posOffset>-417195</wp:posOffset>
          </wp:positionV>
          <wp:extent cx="7806055" cy="1279906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054" cy="12798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9420" w14:textId="77777777" w:rsidR="00341966" w:rsidRDefault="00341966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7BE7"/>
    <w:multiLevelType w:val="hybridMultilevel"/>
    <w:tmpl w:val="807461C2"/>
    <w:lvl w:ilvl="0" w:tplc="CB4A532E">
      <w:start w:val="8"/>
      <w:numFmt w:val="bullet"/>
      <w:lvlText w:val="-"/>
      <w:lvlJc w:val="left"/>
      <w:pPr>
        <w:ind w:left="720" w:hanging="360"/>
      </w:pPr>
      <w:rPr>
        <w:rFonts w:ascii="Verdana" w:eastAsia="Aptos" w:hAnsi="Verdana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64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50"/>
    <w:rsid w:val="000B6CC9"/>
    <w:rsid w:val="000D3D43"/>
    <w:rsid w:val="00102861"/>
    <w:rsid w:val="00121945"/>
    <w:rsid w:val="00143B67"/>
    <w:rsid w:val="00203CF1"/>
    <w:rsid w:val="002F3C83"/>
    <w:rsid w:val="0032095A"/>
    <w:rsid w:val="00341966"/>
    <w:rsid w:val="003F2863"/>
    <w:rsid w:val="00492DF5"/>
    <w:rsid w:val="00527250"/>
    <w:rsid w:val="00535B2D"/>
    <w:rsid w:val="006C517B"/>
    <w:rsid w:val="00737AD8"/>
    <w:rsid w:val="00846D77"/>
    <w:rsid w:val="00867C40"/>
    <w:rsid w:val="008913D9"/>
    <w:rsid w:val="008F7EAF"/>
    <w:rsid w:val="00924461"/>
    <w:rsid w:val="009A3BE8"/>
    <w:rsid w:val="009B1E95"/>
    <w:rsid w:val="009C0B64"/>
    <w:rsid w:val="00A51CE2"/>
    <w:rsid w:val="00A75B03"/>
    <w:rsid w:val="00B01DB8"/>
    <w:rsid w:val="00B06733"/>
    <w:rsid w:val="00B33411"/>
    <w:rsid w:val="00B35737"/>
    <w:rsid w:val="00C52DB5"/>
    <w:rsid w:val="00C576F6"/>
    <w:rsid w:val="00CF4F4D"/>
    <w:rsid w:val="00D250D7"/>
    <w:rsid w:val="00D37EA2"/>
    <w:rsid w:val="00D747A1"/>
    <w:rsid w:val="00D9172D"/>
    <w:rsid w:val="00D93EF2"/>
    <w:rsid w:val="00DF4BFE"/>
    <w:rsid w:val="00E34A6A"/>
    <w:rsid w:val="00E4022C"/>
    <w:rsid w:val="00EC7988"/>
    <w:rsid w:val="00F311A1"/>
    <w:rsid w:val="00F75D5B"/>
    <w:rsid w:val="00F81290"/>
    <w:rsid w:val="00FC22F8"/>
    <w:rsid w:val="048A42BA"/>
    <w:rsid w:val="073F46E5"/>
    <w:rsid w:val="11A85A13"/>
    <w:rsid w:val="12956E5C"/>
    <w:rsid w:val="17E1387C"/>
    <w:rsid w:val="1F5A5ACD"/>
    <w:rsid w:val="293365BA"/>
    <w:rsid w:val="3870463E"/>
    <w:rsid w:val="3A2772D7"/>
    <w:rsid w:val="3B702F3D"/>
    <w:rsid w:val="3F074360"/>
    <w:rsid w:val="49656380"/>
    <w:rsid w:val="4BBF3257"/>
    <w:rsid w:val="542B28B1"/>
    <w:rsid w:val="657370C9"/>
    <w:rsid w:val="66F64436"/>
    <w:rsid w:val="6EA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2B503"/>
  <w15:docId w15:val="{32EAEE03-AFB7-384A-ADD2-8976ABA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ptos" w:eastAsia="Aptos" w:hAnsi="Aptos" w:cs="Aptos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ubttulo">
    <w:name w:val="Subtitle"/>
    <w:basedOn w:val="Normal"/>
    <w:next w:val="Normal"/>
    <w:uiPriority w:val="11"/>
    <w:qFormat/>
    <w:pPr>
      <w:spacing w:line="278" w:lineRule="auto"/>
    </w:pPr>
    <w:rPr>
      <w:color w:val="595959"/>
      <w:sz w:val="28"/>
      <w:szCs w:val="28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Alejandra Bruzon Rada</dc:creator>
  <cp:lastModifiedBy>Nidia Esther Muniz Pereira</cp:lastModifiedBy>
  <cp:revision>3</cp:revision>
  <dcterms:created xsi:type="dcterms:W3CDTF">2026-04-15T20:46:00Z</dcterms:created>
  <dcterms:modified xsi:type="dcterms:W3CDTF">2026-04-15T20:47:00Z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5D8F1F8447574F699339A5FEAD3CE702_13</vt:lpwstr>
  </property>
</Properties>
</file>